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B14" w:rsidRPr="006C3E55" w:rsidRDefault="00724B14" w:rsidP="006C3E55">
      <w:pPr>
        <w:tabs>
          <w:tab w:val="left" w:pos="7200"/>
        </w:tabs>
        <w:spacing w:line="480" w:lineRule="auto"/>
        <w:jc w:val="center"/>
        <w:rPr>
          <w:rFonts w:ascii="Times New Roman" w:hAnsi="Times New Roman" w:cs="Times New Roman"/>
          <w:sz w:val="24"/>
          <w:szCs w:val="24"/>
        </w:rPr>
      </w:pPr>
    </w:p>
    <w:p w:rsidR="00724B14" w:rsidRPr="006C3E55" w:rsidRDefault="00724B14" w:rsidP="006C3E55">
      <w:pPr>
        <w:spacing w:line="480" w:lineRule="auto"/>
        <w:jc w:val="center"/>
        <w:rPr>
          <w:rFonts w:ascii="Times New Roman" w:hAnsi="Times New Roman" w:cs="Times New Roman"/>
          <w:sz w:val="24"/>
          <w:szCs w:val="24"/>
        </w:rPr>
      </w:pPr>
    </w:p>
    <w:p w:rsidR="00724B14" w:rsidRDefault="00724B14" w:rsidP="006C3E55">
      <w:pPr>
        <w:tabs>
          <w:tab w:val="left" w:pos="8415"/>
        </w:tabs>
        <w:spacing w:line="480" w:lineRule="auto"/>
        <w:jc w:val="center"/>
        <w:rPr>
          <w:rFonts w:ascii="Times New Roman" w:hAnsi="Times New Roman" w:cs="Times New Roman"/>
          <w:sz w:val="24"/>
          <w:szCs w:val="24"/>
        </w:rPr>
      </w:pPr>
    </w:p>
    <w:p w:rsidR="003B4CA0" w:rsidRPr="006C3E55" w:rsidRDefault="003B4CA0" w:rsidP="006C3E55">
      <w:pPr>
        <w:tabs>
          <w:tab w:val="left" w:pos="8415"/>
        </w:tabs>
        <w:spacing w:line="480" w:lineRule="auto"/>
        <w:jc w:val="center"/>
        <w:rPr>
          <w:rFonts w:ascii="Times New Roman" w:hAnsi="Times New Roman" w:cs="Times New Roman"/>
          <w:sz w:val="24"/>
          <w:szCs w:val="24"/>
        </w:rPr>
      </w:pPr>
    </w:p>
    <w:p w:rsidR="00724B14" w:rsidRPr="006C3E55" w:rsidRDefault="00724B14" w:rsidP="006C3E55">
      <w:pPr>
        <w:spacing w:line="480" w:lineRule="auto"/>
        <w:jc w:val="center"/>
        <w:rPr>
          <w:rFonts w:ascii="Times New Roman" w:hAnsi="Times New Roman" w:cs="Times New Roman"/>
          <w:sz w:val="24"/>
          <w:szCs w:val="24"/>
        </w:rPr>
      </w:pPr>
    </w:p>
    <w:p w:rsidR="00F11696" w:rsidRPr="006C3E55" w:rsidRDefault="00A07121" w:rsidP="006C3E55">
      <w:pPr>
        <w:spacing w:line="480" w:lineRule="auto"/>
        <w:jc w:val="center"/>
        <w:rPr>
          <w:rFonts w:ascii="Times New Roman" w:hAnsi="Times New Roman" w:cs="Times New Roman"/>
          <w:sz w:val="24"/>
          <w:szCs w:val="24"/>
        </w:rPr>
      </w:pPr>
      <w:r w:rsidRPr="006C3E55">
        <w:rPr>
          <w:rFonts w:ascii="Times New Roman" w:hAnsi="Times New Roman" w:cs="Times New Roman"/>
          <w:sz w:val="24"/>
          <w:szCs w:val="24"/>
        </w:rPr>
        <w:t>Scholarly Book Review</w:t>
      </w:r>
    </w:p>
    <w:p w:rsidR="00724B14" w:rsidRPr="006C3E55" w:rsidRDefault="00A07121" w:rsidP="006C3E5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24B14" w:rsidRDefault="00A07121" w:rsidP="006C3E55">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EF0690" w:rsidRDefault="00A07121" w:rsidP="006C3E55">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F0690" w:rsidRPr="006C3E55" w:rsidRDefault="00EF0690" w:rsidP="006C3E55">
      <w:pPr>
        <w:tabs>
          <w:tab w:val="center" w:pos="4680"/>
          <w:tab w:val="left" w:pos="6645"/>
          <w:tab w:val="left" w:pos="7695"/>
        </w:tabs>
        <w:spacing w:line="480" w:lineRule="auto"/>
        <w:jc w:val="center"/>
        <w:rPr>
          <w:rFonts w:ascii="Times New Roman" w:hAnsi="Times New Roman" w:cs="Times New Roman"/>
          <w:sz w:val="24"/>
          <w:szCs w:val="24"/>
        </w:rPr>
      </w:pPr>
    </w:p>
    <w:p w:rsidR="00724B14" w:rsidRPr="006C3E55" w:rsidRDefault="00724B14" w:rsidP="006C3E55">
      <w:pPr>
        <w:spacing w:line="480" w:lineRule="auto"/>
        <w:jc w:val="center"/>
        <w:rPr>
          <w:rFonts w:ascii="Times New Roman" w:hAnsi="Times New Roman" w:cs="Times New Roman"/>
          <w:sz w:val="24"/>
          <w:szCs w:val="24"/>
        </w:rPr>
      </w:pPr>
    </w:p>
    <w:p w:rsidR="00724B14" w:rsidRPr="006C3E55" w:rsidRDefault="00724B14" w:rsidP="006C3E55">
      <w:pPr>
        <w:spacing w:line="480" w:lineRule="auto"/>
        <w:jc w:val="center"/>
        <w:rPr>
          <w:rFonts w:ascii="Times New Roman" w:hAnsi="Times New Roman" w:cs="Times New Roman"/>
          <w:sz w:val="24"/>
          <w:szCs w:val="24"/>
        </w:rPr>
      </w:pPr>
    </w:p>
    <w:p w:rsidR="00724B14" w:rsidRPr="006C3E55" w:rsidRDefault="00724B14" w:rsidP="006C3E55">
      <w:pPr>
        <w:spacing w:line="480" w:lineRule="auto"/>
        <w:jc w:val="center"/>
        <w:rPr>
          <w:rFonts w:ascii="Times New Roman" w:hAnsi="Times New Roman" w:cs="Times New Roman"/>
          <w:sz w:val="24"/>
          <w:szCs w:val="24"/>
        </w:rPr>
      </w:pPr>
    </w:p>
    <w:p w:rsidR="00724B14" w:rsidRPr="006C3E55" w:rsidRDefault="00724B14" w:rsidP="006C3E55">
      <w:pPr>
        <w:spacing w:line="480" w:lineRule="auto"/>
        <w:jc w:val="center"/>
        <w:rPr>
          <w:rFonts w:ascii="Times New Roman" w:hAnsi="Times New Roman" w:cs="Times New Roman"/>
          <w:sz w:val="24"/>
          <w:szCs w:val="24"/>
        </w:rPr>
      </w:pPr>
    </w:p>
    <w:p w:rsidR="00724B14" w:rsidRPr="006C3E55" w:rsidRDefault="00724B14" w:rsidP="006C3E55">
      <w:pPr>
        <w:spacing w:line="480" w:lineRule="auto"/>
        <w:jc w:val="center"/>
        <w:rPr>
          <w:rFonts w:ascii="Times New Roman" w:hAnsi="Times New Roman" w:cs="Times New Roman"/>
          <w:sz w:val="24"/>
          <w:szCs w:val="24"/>
        </w:rPr>
      </w:pPr>
    </w:p>
    <w:p w:rsidR="00724B14" w:rsidRPr="006C3E55" w:rsidRDefault="00724B14" w:rsidP="006C3E55">
      <w:pPr>
        <w:spacing w:line="480" w:lineRule="auto"/>
        <w:jc w:val="center"/>
        <w:rPr>
          <w:rFonts w:ascii="Times New Roman" w:hAnsi="Times New Roman" w:cs="Times New Roman"/>
          <w:sz w:val="24"/>
          <w:szCs w:val="24"/>
          <w:shd w:val="clear" w:color="auto" w:fill="FFFFFF"/>
        </w:rPr>
      </w:pPr>
    </w:p>
    <w:p w:rsidR="00724B14" w:rsidRPr="006C3E55" w:rsidRDefault="00724B14" w:rsidP="00EF0690">
      <w:pPr>
        <w:spacing w:line="480" w:lineRule="auto"/>
        <w:rPr>
          <w:rFonts w:ascii="Times New Roman" w:hAnsi="Times New Roman" w:cs="Times New Roman"/>
          <w:sz w:val="24"/>
          <w:szCs w:val="24"/>
        </w:rPr>
      </w:pPr>
    </w:p>
    <w:p w:rsidR="00EF0690" w:rsidRDefault="00A07121">
      <w:pPr>
        <w:rPr>
          <w:rFonts w:ascii="Times New Roman" w:hAnsi="Times New Roman" w:cs="Times New Roman"/>
          <w:sz w:val="24"/>
          <w:szCs w:val="24"/>
        </w:rPr>
      </w:pPr>
      <w:r>
        <w:rPr>
          <w:rFonts w:ascii="Times New Roman" w:hAnsi="Times New Roman" w:cs="Times New Roman"/>
          <w:sz w:val="24"/>
          <w:szCs w:val="24"/>
        </w:rPr>
        <w:br w:type="page"/>
      </w:r>
    </w:p>
    <w:p w:rsidR="008820D2" w:rsidRPr="006C3E55" w:rsidRDefault="00A07121" w:rsidP="006C3E55">
      <w:pPr>
        <w:spacing w:line="480" w:lineRule="auto"/>
        <w:jc w:val="center"/>
        <w:rPr>
          <w:rFonts w:ascii="Times New Roman" w:hAnsi="Times New Roman" w:cs="Times New Roman"/>
          <w:sz w:val="24"/>
          <w:szCs w:val="24"/>
        </w:rPr>
      </w:pPr>
      <w:r w:rsidRPr="006C3E55">
        <w:rPr>
          <w:rFonts w:ascii="Times New Roman" w:hAnsi="Times New Roman" w:cs="Times New Roman"/>
          <w:sz w:val="24"/>
          <w:szCs w:val="24"/>
        </w:rPr>
        <w:lastRenderedPageBreak/>
        <w:t>Scholarly Book Review</w:t>
      </w:r>
    </w:p>
    <w:p w:rsidR="0033427A" w:rsidRPr="006C3E55" w:rsidRDefault="00A07121" w:rsidP="006C3E55">
      <w:pPr>
        <w:spacing w:line="480" w:lineRule="auto"/>
        <w:ind w:firstLine="720"/>
        <w:rPr>
          <w:rFonts w:ascii="Times New Roman" w:hAnsi="Times New Roman" w:cs="Times New Roman"/>
          <w:sz w:val="24"/>
          <w:szCs w:val="24"/>
        </w:rPr>
      </w:pPr>
      <w:r w:rsidRPr="006C3E55">
        <w:rPr>
          <w:rFonts w:ascii="Times New Roman" w:hAnsi="Times New Roman" w:cs="Times New Roman"/>
          <w:sz w:val="24"/>
          <w:szCs w:val="24"/>
        </w:rPr>
        <w:t xml:space="preserve">Over the past decades, the prison development in the United States has contributed and facilitated the growth and expansion of maximum security correctional centers in America; these prisons are commonly referred to as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facilities. It is important to note that prisons fitting this category have significantly increased since the 1980s. The National Institute of Corrections estimates that by late 1990s, the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correctional facilities help over twenty-thousand prisoners. It is keynoting that high-security prisons demand large investment resources though the country and other many states have continued establishing more and relying on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prisons. It is believed the separating the most violent inmates </w:t>
      </w:r>
      <w:proofErr w:type="gramStart"/>
      <w:r w:rsidRPr="006C3E55">
        <w:rPr>
          <w:rFonts w:ascii="Times New Roman" w:hAnsi="Times New Roman" w:cs="Times New Roman"/>
          <w:sz w:val="24"/>
          <w:szCs w:val="24"/>
        </w:rPr>
        <w:t>plays</w:t>
      </w:r>
      <w:proofErr w:type="gramEnd"/>
      <w:r w:rsidRPr="006C3E55">
        <w:rPr>
          <w:rFonts w:ascii="Times New Roman" w:hAnsi="Times New Roman" w:cs="Times New Roman"/>
          <w:sz w:val="24"/>
          <w:szCs w:val="24"/>
        </w:rPr>
        <w:t xml:space="preserve"> a critical role in barring other prisoners from committing assaults and indulging in infractions. Other arguments maintain that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prisons play a major role in incapacitating prisoners preconceived as being dangerous from injuring their counterparts. There are inconsistencies in the criminal justice system about individuals who should be locked in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facilities and how prisoners should be treated once in these facilities.</w:t>
      </w:r>
    </w:p>
    <w:p w:rsidR="0033427A" w:rsidRPr="006C3E55" w:rsidRDefault="00A07121" w:rsidP="006C3E55">
      <w:pPr>
        <w:spacing w:line="480" w:lineRule="auto"/>
        <w:ind w:firstLine="720"/>
        <w:rPr>
          <w:rFonts w:ascii="Times New Roman" w:hAnsi="Times New Roman" w:cs="Times New Roman"/>
          <w:sz w:val="24"/>
          <w:szCs w:val="24"/>
        </w:rPr>
      </w:pPr>
      <w:r w:rsidRPr="006C3E55">
        <w:rPr>
          <w:rFonts w:ascii="Times New Roman" w:hAnsi="Times New Roman" w:cs="Times New Roman"/>
          <w:sz w:val="24"/>
          <w:szCs w:val="24"/>
        </w:rPr>
        <w:t xml:space="preserve">Terry A. </w:t>
      </w:r>
      <w:proofErr w:type="spellStart"/>
      <w:r w:rsidRPr="006C3E55">
        <w:rPr>
          <w:rFonts w:ascii="Times New Roman" w:hAnsi="Times New Roman" w:cs="Times New Roman"/>
          <w:sz w:val="24"/>
          <w:szCs w:val="24"/>
        </w:rPr>
        <w:t>Kupers’s</w:t>
      </w:r>
      <w:proofErr w:type="spellEnd"/>
      <w:r w:rsidRPr="006C3E55">
        <w:rPr>
          <w:rFonts w:ascii="Times New Roman" w:hAnsi="Times New Roman" w:cs="Times New Roman"/>
          <w:sz w:val="24"/>
          <w:szCs w:val="24"/>
        </w:rPr>
        <w:t xml:space="preserve"> book “Solitary: The </w:t>
      </w:r>
      <w:proofErr w:type="gramStart"/>
      <w:r w:rsidRPr="006C3E55">
        <w:rPr>
          <w:rFonts w:ascii="Times New Roman" w:hAnsi="Times New Roman" w:cs="Times New Roman"/>
          <w:sz w:val="24"/>
          <w:szCs w:val="24"/>
        </w:rPr>
        <w:t>Inside</w:t>
      </w:r>
      <w:proofErr w:type="gramEnd"/>
      <w:r w:rsidRPr="006C3E55">
        <w:rPr>
          <w:rFonts w:ascii="Times New Roman" w:hAnsi="Times New Roman" w:cs="Times New Roman"/>
          <w:sz w:val="24"/>
          <w:szCs w:val="24"/>
        </w:rPr>
        <w:t xml:space="preserve"> Story of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Isolation and How We Can Abolish It” has critically examined the different issues concerned with solitary confinement of inmates. Through his visits to the correctional facilities, the author depicts and illustrates the situations and the problems encountered by inmates incarcerated in super-maximum facilities. The book has provided insights about how prisoners in high-security prisons are isolated from their counterparts; also, the about has shed light to the nature of punishment that prisoners undergo in the hands of the police officers who are meant to protect and serve the inmates. Prisoners are beaten violently and sometimes face sexual abuse. </w:t>
      </w:r>
      <w:proofErr w:type="spellStart"/>
      <w:r w:rsidRPr="006C3E55">
        <w:rPr>
          <w:rFonts w:ascii="Times New Roman" w:hAnsi="Times New Roman" w:cs="Times New Roman"/>
          <w:sz w:val="24"/>
          <w:szCs w:val="24"/>
        </w:rPr>
        <w:t>Kupers</w:t>
      </w:r>
      <w:proofErr w:type="spellEnd"/>
      <w:r w:rsidRPr="006C3E55">
        <w:rPr>
          <w:rFonts w:ascii="Times New Roman" w:hAnsi="Times New Roman" w:cs="Times New Roman"/>
          <w:sz w:val="24"/>
          <w:szCs w:val="24"/>
        </w:rPr>
        <w:t xml:space="preserve"> also explained some of the effects of long-term solitary imprisonment; prisoners develop anxiety, memory problems, </w:t>
      </w:r>
      <w:r w:rsidRPr="006C3E55">
        <w:rPr>
          <w:rFonts w:ascii="Times New Roman" w:hAnsi="Times New Roman" w:cs="Times New Roman"/>
          <w:sz w:val="24"/>
          <w:szCs w:val="24"/>
        </w:rPr>
        <w:lastRenderedPageBreak/>
        <w:t xml:space="preserve">and other serious mental illnesses. The confinement also promotes isolation and loneliness, which can lead the prisoners to commit suicide. To critically understand the issues and problems that encountered by inmates in super-maximum prison facilities, the literature aims at reviewing Terry A. </w:t>
      </w:r>
      <w:proofErr w:type="spellStart"/>
      <w:r w:rsidRPr="006C3E55">
        <w:rPr>
          <w:rFonts w:ascii="Times New Roman" w:hAnsi="Times New Roman" w:cs="Times New Roman"/>
          <w:sz w:val="24"/>
          <w:szCs w:val="24"/>
        </w:rPr>
        <w:t>Kupers’s</w:t>
      </w:r>
      <w:proofErr w:type="spellEnd"/>
      <w:r w:rsidRPr="006C3E55">
        <w:rPr>
          <w:rFonts w:ascii="Times New Roman" w:hAnsi="Times New Roman" w:cs="Times New Roman"/>
          <w:sz w:val="24"/>
          <w:szCs w:val="24"/>
        </w:rPr>
        <w:t xml:space="preserve"> book “Solitary: The Inside Story of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Isolation and How We Can Abolish It” University of California Press. ISBN: 9780520292239.</w:t>
      </w:r>
    </w:p>
    <w:p w:rsidR="0033427A" w:rsidRPr="006C3E55" w:rsidRDefault="00A07121" w:rsidP="006C3E55">
      <w:pPr>
        <w:spacing w:line="480" w:lineRule="auto"/>
        <w:ind w:firstLine="720"/>
        <w:rPr>
          <w:rFonts w:ascii="Times New Roman" w:hAnsi="Times New Roman" w:cs="Times New Roman"/>
          <w:sz w:val="24"/>
          <w:szCs w:val="24"/>
        </w:rPr>
      </w:pPr>
      <w:r w:rsidRPr="006C3E55">
        <w:rPr>
          <w:rFonts w:ascii="Times New Roman" w:hAnsi="Times New Roman" w:cs="Times New Roman"/>
          <w:sz w:val="24"/>
          <w:szCs w:val="24"/>
        </w:rPr>
        <w:t>The term “Solitary” refers to extreme isolation where some prisoners are highly and exceedingly separated with fellow prisoners as well as their relatives and other members of the public. Ordinarily, individuals are placed in special housing units or incarcerated in different free-standing centers where the inmates are involuntarily confined for almost twenty-three house a day. Individuals who are viewed as difficult to manage and dangerous to other inmates and the correctional officers are placed within these designated cells where they have no opportunities to social contacts, and they are highly excluded from almost all other prison programs. The book has clearly articulated the circumstances that facilitated the development of solitary confinement in different correctional facilities throughout the United States.</w:t>
      </w:r>
    </w:p>
    <w:p w:rsidR="0033427A" w:rsidRPr="006C3E55" w:rsidRDefault="00A07121" w:rsidP="006C3E55">
      <w:pPr>
        <w:spacing w:line="480" w:lineRule="auto"/>
        <w:ind w:firstLine="720"/>
        <w:rPr>
          <w:rFonts w:ascii="Times New Roman" w:hAnsi="Times New Roman" w:cs="Times New Roman"/>
          <w:sz w:val="24"/>
          <w:szCs w:val="24"/>
        </w:rPr>
      </w:pPr>
      <w:r w:rsidRPr="006C3E55">
        <w:rPr>
          <w:rFonts w:ascii="Times New Roman" w:hAnsi="Times New Roman" w:cs="Times New Roman"/>
          <w:sz w:val="24"/>
          <w:szCs w:val="24"/>
        </w:rPr>
        <w:t xml:space="preserve">The effectiveness of </w:t>
      </w:r>
      <w:r w:rsidR="0048666B">
        <w:rPr>
          <w:rFonts w:ascii="Times New Roman" w:hAnsi="Times New Roman" w:cs="Times New Roman"/>
          <w:sz w:val="24"/>
          <w:szCs w:val="24"/>
        </w:rPr>
        <w:t>prison</w:t>
      </w:r>
      <w:r w:rsidR="003D283E">
        <w:rPr>
          <w:rFonts w:ascii="Times New Roman" w:hAnsi="Times New Roman" w:cs="Times New Roman"/>
          <w:sz w:val="24"/>
          <w:szCs w:val="24"/>
        </w:rPr>
        <w:t xml:space="preserve"> lockdown </w:t>
      </w:r>
      <w:r w:rsidR="0048666B">
        <w:rPr>
          <w:rFonts w:ascii="Times New Roman" w:hAnsi="Times New Roman" w:cs="Times New Roman"/>
          <w:sz w:val="24"/>
          <w:szCs w:val="24"/>
        </w:rPr>
        <w:t xml:space="preserve">in 1980s </w:t>
      </w:r>
      <w:r w:rsidR="003D283E">
        <w:rPr>
          <w:rFonts w:ascii="Times New Roman" w:hAnsi="Times New Roman" w:cs="Times New Roman"/>
          <w:sz w:val="24"/>
          <w:szCs w:val="24"/>
        </w:rPr>
        <w:t>promoted many states</w:t>
      </w:r>
      <w:r w:rsidRPr="006C3E55">
        <w:rPr>
          <w:rFonts w:ascii="Times New Roman" w:hAnsi="Times New Roman" w:cs="Times New Roman"/>
          <w:sz w:val="24"/>
          <w:szCs w:val="24"/>
        </w:rPr>
        <w:t xml:space="preserve"> to build cellblocks and correctional facilities that promoted solitary confinement. Additionally, the Federal Bureau of Prisons was also focused on establishing super-maximum security facilities, which contain segregation cells. Reiter (2016</w:t>
      </w:r>
      <w:proofErr w:type="gramStart"/>
      <w:r w:rsidRPr="006C3E55">
        <w:rPr>
          <w:rFonts w:ascii="Times New Roman" w:hAnsi="Times New Roman" w:cs="Times New Roman"/>
          <w:sz w:val="24"/>
          <w:szCs w:val="24"/>
        </w:rPr>
        <w:t>),</w:t>
      </w:r>
      <w:proofErr w:type="gramEnd"/>
      <w:r w:rsidRPr="006C3E55">
        <w:rPr>
          <w:rFonts w:ascii="Times New Roman" w:hAnsi="Times New Roman" w:cs="Times New Roman"/>
          <w:sz w:val="24"/>
          <w:szCs w:val="24"/>
        </w:rPr>
        <w:t xml:space="preserve"> supports the idea that super-maximum correction facilities were established as a result of the increased cases of insecurity in prisons. The dangerous prisoners are considered to have the ability to disrupt prisons and the separate confinement of the individuals who are seen as a threat (Reiter, 2019). The prison administrators maintain that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facilities have significantly reduced violence across different states in the United States. </w:t>
      </w:r>
      <w:r w:rsidRPr="006C3E55">
        <w:rPr>
          <w:rFonts w:ascii="Times New Roman" w:hAnsi="Times New Roman" w:cs="Times New Roman"/>
          <w:sz w:val="24"/>
          <w:szCs w:val="24"/>
        </w:rPr>
        <w:lastRenderedPageBreak/>
        <w:t xml:space="preserve">However, some individuals still feel that the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prisons are largely pleased with the intentions of defending the institutions from public critics.</w:t>
      </w:r>
    </w:p>
    <w:p w:rsidR="0033427A" w:rsidRPr="006C3E55" w:rsidRDefault="00A07121" w:rsidP="006C3E55">
      <w:pPr>
        <w:spacing w:line="480" w:lineRule="auto"/>
        <w:ind w:firstLine="720"/>
        <w:rPr>
          <w:rFonts w:ascii="Times New Roman" w:hAnsi="Times New Roman" w:cs="Times New Roman"/>
          <w:sz w:val="24"/>
          <w:szCs w:val="24"/>
        </w:rPr>
      </w:pPr>
      <w:r w:rsidRPr="006C3E55">
        <w:rPr>
          <w:rFonts w:ascii="Times New Roman" w:hAnsi="Times New Roman" w:cs="Times New Roman"/>
          <w:sz w:val="24"/>
          <w:szCs w:val="24"/>
        </w:rPr>
        <w:t xml:space="preserve">The book has been organized into three parts which contain several chapters. Part one “harsh prison conditions” has explored the bitter truth about solitary confinement. Chapter one has traced </w:t>
      </w:r>
      <w:r w:rsidR="003C63A9">
        <w:rPr>
          <w:rFonts w:ascii="Times New Roman" w:hAnsi="Times New Roman" w:cs="Times New Roman"/>
          <w:sz w:val="24"/>
          <w:szCs w:val="24"/>
        </w:rPr>
        <w:t xml:space="preserve">solitary confined history </w:t>
      </w:r>
      <w:r w:rsidRPr="006C3E55">
        <w:rPr>
          <w:rFonts w:ascii="Times New Roman" w:hAnsi="Times New Roman" w:cs="Times New Roman"/>
          <w:sz w:val="24"/>
          <w:szCs w:val="24"/>
        </w:rPr>
        <w:t xml:space="preserve">and development of modern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security facilities. Also, this chapter has examined the condition and the quality of life that prisoners are subjected to while in high-security correctional facilities. The country's oldest prison that confined prisoners to single cells was established in 1773 in Philadelphia, and it was constructed to help in managing the high flow of prisoners. Once in the prisons, the inmates acquired no attention from the correctional officers, and this promoted fights and assaults among the inmates. It is also important to understand that religious groups later opened prisons that provided every inmate with a single room. This system made it possible to separate the prisoners and prevented them from having contact with their counterparts. As a result of overcrowding in Philadelphia cells, the cells constructed to host one prisoner were changed to host two inmates. It is essential to understand that having prisoners sharing cells did not solve the problem of isolation since the inhabitants were still prevented from having social interacting with other prisoners. The establishment of modern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correctional facilities started in the 1980s, and they have continued advancing in different ways; this has been possible by the development of technology. Usually, the modern high-security prisons have no major difference from the old prisons; this is because prisoners have to stay alone and only in a few instances that two prisoners are allowed to share one cell. Chapter one has examined the two kids of super-maximum prisons; some high-security facilities are established in the larger prison complexes where cellblocks are located in a separated building. One the other hand, there are systems where the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facility fills the </w:t>
      </w:r>
      <w:r w:rsidRPr="006C3E55">
        <w:rPr>
          <w:rFonts w:ascii="Times New Roman" w:hAnsi="Times New Roman" w:cs="Times New Roman"/>
          <w:sz w:val="24"/>
          <w:szCs w:val="24"/>
        </w:rPr>
        <w:lastRenderedPageBreak/>
        <w:t xml:space="preserve">entire complex. One example of the modern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facilities is the Upstate Correctional Facility located in New York. In these correctional facilities, everything is controlled by technology; for example, the doors are remotely controlled, video cameras monitor the entire facility. According to Rhodes (2007), technology plays a critical role in the management and running of super-maximum prison facilities. The modern high-security correctional facilities are dependent on specialized technology; the computerized prison systems make it possible for the correctional officers to maintain surveillance (Rhodes, 2007). Surveillance friendly </w:t>
      </w:r>
      <w:proofErr w:type="gramStart"/>
      <w:r w:rsidRPr="006C3E55">
        <w:rPr>
          <w:rFonts w:ascii="Times New Roman" w:hAnsi="Times New Roman" w:cs="Times New Roman"/>
          <w:sz w:val="24"/>
          <w:szCs w:val="24"/>
        </w:rPr>
        <w:t>layout help</w:t>
      </w:r>
      <w:proofErr w:type="gramEnd"/>
      <w:r w:rsidRPr="006C3E55">
        <w:rPr>
          <w:rFonts w:ascii="Times New Roman" w:hAnsi="Times New Roman" w:cs="Times New Roman"/>
          <w:sz w:val="24"/>
          <w:szCs w:val="24"/>
        </w:rPr>
        <w:t xml:space="preserve"> in managing inmates the crowded facilities and also help in preventing insecurities.</w:t>
      </w:r>
    </w:p>
    <w:p w:rsidR="0033427A" w:rsidRPr="006C3E55" w:rsidRDefault="00A07121" w:rsidP="006C3E55">
      <w:pPr>
        <w:spacing w:line="480" w:lineRule="auto"/>
        <w:ind w:firstLine="720"/>
        <w:rPr>
          <w:rFonts w:ascii="Times New Roman" w:hAnsi="Times New Roman" w:cs="Times New Roman"/>
          <w:sz w:val="24"/>
          <w:szCs w:val="24"/>
        </w:rPr>
      </w:pPr>
      <w:r w:rsidRPr="006C3E55">
        <w:rPr>
          <w:rFonts w:ascii="Times New Roman" w:hAnsi="Times New Roman" w:cs="Times New Roman"/>
          <w:sz w:val="24"/>
          <w:szCs w:val="24"/>
        </w:rPr>
        <w:t xml:space="preserve">Chapter two of the book has critically examined the forms of punishments in super-maximum prisons. Ideally, the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isolation was adopted as an intervention to the chaos and violence in correctional facilities. There are different rules that evident across different high-security facilities. For instance, the prisoners are required not to cross certain lines; the inmates are required to be at attention when being counted and are prohibited from addressing offers using foul language. Additionally, the prisoners should not have contraband in their cells and are also forbidden from speaking to other inmates when walking around the halls; violation of the rules governing inmates attracts severe punishment. This chapter addresses the extensive nature of punishments that prisoners are subjected to; it is clear that in some prisons, inmates are restricted from accessing phone calls; this denies the prisoners contact with their loved ones. Other forms of punishments that the prisoners are subjected to include denying prisoners commissary, which means that they cannot purchase commodities from the store and taking way their radios and television. There are also cases of actual punishments which can result from restraints. The policies that guide and regulate how lawlessness is dealt with in correctional </w:t>
      </w:r>
      <w:r w:rsidRPr="006C3E55">
        <w:rPr>
          <w:rFonts w:ascii="Times New Roman" w:hAnsi="Times New Roman" w:cs="Times New Roman"/>
          <w:sz w:val="24"/>
          <w:szCs w:val="24"/>
        </w:rPr>
        <w:lastRenderedPageBreak/>
        <w:t>facilities have also been abused. There are numerous cases where officers use immobilizing gas inappropriately, especially when dealing with prisoners with mental health conditions.</w:t>
      </w:r>
    </w:p>
    <w:p w:rsidR="0033427A" w:rsidRPr="006C3E55" w:rsidRDefault="00A07121" w:rsidP="006C3E55">
      <w:pPr>
        <w:spacing w:line="480" w:lineRule="auto"/>
        <w:ind w:firstLine="720"/>
        <w:rPr>
          <w:rFonts w:ascii="Times New Roman" w:hAnsi="Times New Roman" w:cs="Times New Roman"/>
          <w:sz w:val="24"/>
          <w:szCs w:val="24"/>
        </w:rPr>
      </w:pPr>
      <w:r w:rsidRPr="006C3E55">
        <w:rPr>
          <w:rFonts w:ascii="Times New Roman" w:hAnsi="Times New Roman" w:cs="Times New Roman"/>
          <w:sz w:val="24"/>
          <w:szCs w:val="24"/>
        </w:rPr>
        <w:t>Chapter three of the book addresses the issues of race in correctional facilities. The people of color are imprisoned in higher percentages, and they are also likely to be treated harshly in the cells than their counterparts. The black people are more associated with a culture of violence misconducts in correctional facilities (</w:t>
      </w:r>
      <w:proofErr w:type="spellStart"/>
      <w:r w:rsidRPr="006C3E55">
        <w:rPr>
          <w:rFonts w:ascii="Times New Roman" w:hAnsi="Times New Roman" w:cs="Times New Roman"/>
          <w:sz w:val="24"/>
          <w:szCs w:val="24"/>
        </w:rPr>
        <w:t>Silton</w:t>
      </w:r>
      <w:proofErr w:type="spellEnd"/>
      <w:r w:rsidRPr="006C3E55">
        <w:rPr>
          <w:rFonts w:ascii="Times New Roman" w:hAnsi="Times New Roman" w:cs="Times New Roman"/>
          <w:sz w:val="24"/>
          <w:szCs w:val="24"/>
        </w:rPr>
        <w:t>, 2002). As a result, correctional officers are more likely to use excessive force when dealing with black prisoners. It is estimated that the people of color constitute about 67 percent of the prison population, and these people are highly discriminated than their counterparts white prisoners. There are reports which indicated that in some situations, prison officers might act more lenient towards people of a certain color, and this is seen as racial discrimination by other inmates. This chapter shed light on how prisoners and prison staff may be segregated; thus facilitating whiter prisoners to be served by white workers while the blacks are attended by black workers. It is easy to see racial differences in how the prisoners interact while in the prison yards; the whites occupy designated areas while the blacks occupy other areas.</w:t>
      </w:r>
    </w:p>
    <w:p w:rsidR="0033427A" w:rsidRPr="006C3E55" w:rsidRDefault="00A07121" w:rsidP="006C3E55">
      <w:pPr>
        <w:spacing w:line="480" w:lineRule="auto"/>
        <w:ind w:firstLine="720"/>
        <w:rPr>
          <w:rFonts w:ascii="Times New Roman" w:hAnsi="Times New Roman" w:cs="Times New Roman"/>
          <w:sz w:val="24"/>
          <w:szCs w:val="24"/>
        </w:rPr>
      </w:pPr>
      <w:r w:rsidRPr="006C3E55">
        <w:rPr>
          <w:rFonts w:ascii="Times New Roman" w:hAnsi="Times New Roman" w:cs="Times New Roman"/>
          <w:sz w:val="24"/>
          <w:szCs w:val="24"/>
        </w:rPr>
        <w:t xml:space="preserve">Part two of the book examines the human damage facilitated by long-term solitary confinement. Chapter four discusses how prisoners are impacted by loneliness in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facilities. Confinement for months in the isolated cells tends to facilitate severe psychiatric morbidity and other forms of disability. Additionally, individuals are also more likely to suffer other extreme conditions such as anxiety, severe insomnia, confused thoughts processes, and irrational anger. Examination of psychological and physiological effects that are attributed to solitary imprisonment has proved to be impossible since correctional departments oppose research studies on the prisoners since they are determined in protecting prisons from outside </w:t>
      </w:r>
      <w:r w:rsidRPr="006C3E55">
        <w:rPr>
          <w:rFonts w:ascii="Times New Roman" w:hAnsi="Times New Roman" w:cs="Times New Roman"/>
          <w:sz w:val="24"/>
          <w:szCs w:val="24"/>
        </w:rPr>
        <w:lastRenderedPageBreak/>
        <w:t>interferences and also want to hide any undesirable occurrences. Solitary confinement discourages social interaction among the prisoners, and this is associated with deteriorated mental state. Fear also tends to build up among the prisoners who are uncertain about what is likely to happen to them. Different organizations, such as the American Psychiatric Association have raised concerns about human damage that is promoted by prolonged isolation.</w:t>
      </w:r>
    </w:p>
    <w:p w:rsidR="0033427A" w:rsidRPr="006C3E55" w:rsidRDefault="00A07121" w:rsidP="006C3E55">
      <w:pPr>
        <w:spacing w:line="480" w:lineRule="auto"/>
        <w:ind w:firstLine="720"/>
        <w:rPr>
          <w:rFonts w:ascii="Times New Roman" w:hAnsi="Times New Roman" w:cs="Times New Roman"/>
          <w:sz w:val="24"/>
          <w:szCs w:val="24"/>
        </w:rPr>
      </w:pPr>
      <w:r w:rsidRPr="006C3E55">
        <w:rPr>
          <w:rFonts w:ascii="Times New Roman" w:hAnsi="Times New Roman" w:cs="Times New Roman"/>
          <w:sz w:val="24"/>
          <w:szCs w:val="24"/>
        </w:rPr>
        <w:t xml:space="preserve">Chapter five evaluates the relationship between confinement in solitary cells and cases of mental illnesses. Most of the practices that are adopted in high-security correctional facilitate promote mental conditions. </w:t>
      </w:r>
      <w:proofErr w:type="gramStart"/>
      <w:r w:rsidRPr="006C3E55">
        <w:rPr>
          <w:rFonts w:ascii="Times New Roman" w:hAnsi="Times New Roman" w:cs="Times New Roman"/>
          <w:sz w:val="24"/>
          <w:szCs w:val="24"/>
        </w:rPr>
        <w:t>Prisons</w:t>
      </w:r>
      <w:proofErr w:type="gramEnd"/>
      <w:r w:rsidRPr="006C3E55">
        <w:rPr>
          <w:rFonts w:ascii="Times New Roman" w:hAnsi="Times New Roman" w:cs="Times New Roman"/>
          <w:sz w:val="24"/>
          <w:szCs w:val="24"/>
        </w:rPr>
        <w:t xml:space="preserve"> which are crowded and with very few rehabilitation programs tend to facilitate idleness, and this encourages abuses in the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correctional facilities. Lonely and individuals with mental illnesses are easily targeted in prisons since it is relatively easy to assault them with any form of retaliation. Therefore, male prisoners with mental conditions are at risk of being raped by other male prisoners. On the other side, sexual assault in women’s prisons is mainly perpetrated by correctional officers working in the facilities. The victimization and continued trauma that individuals with mental conditions are subjected to make their situations more dangerous. The chapter also explains that prisoners with a condition such as mania have found themselves in trouble with officers after experiencing mood swings. The cases of suicide and other forms of self-harm have also significantly increased in super-maximum correctional facilities. Prisoners consider themselves worthless, therefore cutting themselves or they swallow sharp objects. Most often, prisoners with extreme mental conditions are denied proper treatment; this usually happens when the facilities want to obstruct the evidence of problems in prisons.</w:t>
      </w:r>
    </w:p>
    <w:p w:rsidR="0033427A" w:rsidRPr="006C3E55" w:rsidRDefault="00A07121" w:rsidP="006C3E55">
      <w:pPr>
        <w:spacing w:line="480" w:lineRule="auto"/>
        <w:ind w:firstLine="720"/>
        <w:rPr>
          <w:rFonts w:ascii="Times New Roman" w:hAnsi="Times New Roman" w:cs="Times New Roman"/>
          <w:sz w:val="24"/>
          <w:szCs w:val="24"/>
        </w:rPr>
      </w:pPr>
      <w:r w:rsidRPr="006C3E55">
        <w:rPr>
          <w:rFonts w:ascii="Times New Roman" w:hAnsi="Times New Roman" w:cs="Times New Roman"/>
          <w:sz w:val="24"/>
          <w:szCs w:val="24"/>
        </w:rPr>
        <w:t xml:space="preserve">Chapter six has examined problems faced by women in solitary cells. It is evident that cases of trauma are very high among women prisoners; individuals have reported cases of panic, </w:t>
      </w:r>
      <w:r w:rsidRPr="006C3E55">
        <w:rPr>
          <w:rFonts w:ascii="Times New Roman" w:hAnsi="Times New Roman" w:cs="Times New Roman"/>
          <w:sz w:val="24"/>
          <w:szCs w:val="24"/>
        </w:rPr>
        <w:lastRenderedPageBreak/>
        <w:t xml:space="preserve">flashbacks, and have also experienced post-traumatic symptoms. It is also important to note that individuals with mental issues are given a high dosage of medication, and this promotes side effects which cause more problems on the prisoners. Just like their counterparts, women prisoner develop mental illness as a result of solitary confinement. Symptoms of individuals with mental conditions tend to deteriorate despite minimum medical care since they are still locked in isolation. Women also inflict pain and damages on themselves by banging themselves against the walls of the cell, and this causes more damage to </w:t>
      </w:r>
      <w:proofErr w:type="gramStart"/>
      <w:r w:rsidRPr="006C3E55">
        <w:rPr>
          <w:rFonts w:ascii="Times New Roman" w:hAnsi="Times New Roman" w:cs="Times New Roman"/>
          <w:sz w:val="24"/>
          <w:szCs w:val="24"/>
        </w:rPr>
        <w:t>themselves</w:t>
      </w:r>
      <w:proofErr w:type="gramEnd"/>
      <w:r w:rsidRPr="006C3E55">
        <w:rPr>
          <w:rFonts w:ascii="Times New Roman" w:hAnsi="Times New Roman" w:cs="Times New Roman"/>
          <w:sz w:val="24"/>
          <w:szCs w:val="24"/>
        </w:rPr>
        <w:t>. Despite physical abuse, women in solitary confinement are also subjected to involuntary sexual harassment by officers in the prisons (Calhoun &amp; Coleman, 2002). Chapter seven also examined the issues affecting the youth in high-security correction facilities. This chapter has explained that young people are at risk of mental breakdown once they are sent to solitary isolation. The conditions and illnesses faced by adult prisoners are more likely to cause extensive damage in adolescents. The risk of contemplating suicide is high among the youth; demographic risk factors are high among the young people, and this is easily confirmed through the use of psychological assessments. Chapter eight of the book examined different symptoms that are evident after prisoners are released from solitary confinement. The post-release syndrome is attributed to different elements such as limiting the number of people one interacts with, experiencing anxiety when one interacts with unfamiliar people, problems when expressing feelings and concentration difficulties, among others. The syndrome may be easily confused with post-traumatic stress disorder; however, the post-release disorder is attributed to the change in setting and is also linked to being in total isolation for a long time.</w:t>
      </w:r>
    </w:p>
    <w:p w:rsidR="0033427A" w:rsidRPr="006C3E55" w:rsidRDefault="00A07121" w:rsidP="006C3E55">
      <w:pPr>
        <w:spacing w:line="480" w:lineRule="auto"/>
        <w:ind w:firstLine="720"/>
        <w:rPr>
          <w:rFonts w:ascii="Times New Roman" w:hAnsi="Times New Roman" w:cs="Times New Roman"/>
          <w:sz w:val="24"/>
          <w:szCs w:val="24"/>
        </w:rPr>
      </w:pPr>
      <w:r w:rsidRPr="006C3E55">
        <w:rPr>
          <w:rFonts w:ascii="Times New Roman" w:hAnsi="Times New Roman" w:cs="Times New Roman"/>
          <w:sz w:val="24"/>
          <w:szCs w:val="24"/>
        </w:rPr>
        <w:t xml:space="preserve">Part three of the book is focused on examining alternatives that may be adopted to replace harmful isolation confinement. Chapter nine offers the need for implementing </w:t>
      </w:r>
      <w:r w:rsidRPr="006C3E55">
        <w:rPr>
          <w:rFonts w:ascii="Times New Roman" w:hAnsi="Times New Roman" w:cs="Times New Roman"/>
          <w:sz w:val="24"/>
          <w:szCs w:val="24"/>
        </w:rPr>
        <w:lastRenderedPageBreak/>
        <w:t xml:space="preserve">alternatives to explains why prison staff should consider such changes. The chapter has explained some of the steps that should be considered useful in fostering changes in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correction facilities; first, it is necessary to ensure that the cycle of violence is ended. This is possible when proper policies are implemented to guide the activities of the correctional officers. Both staff and inmates have a role to play in reducing violence. Offices should not consider cell extractions as the only solution to the problems faced by the prisoners. Prisoners, on the other hand, should observe the rules. Creating mutual respect between the officers and the inmates can promote coexistence. Promoting a sense of agency would help in giving life to prisoners in maximum security prisons. This can help in reducing issues such as depression and other mental conditions. Additionally, providing correctional officers with training would help in solving the culture of punishments in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facilities. Chapter ten addresses issues related to mental health treatment. Prisoner with mental health issues should be allowed to access classes and other rehabilitation programs that would help in managing their situations. Different treatment approaches should be adopted for dealing with the various levels of intensity. To manage health problems, several interventions should be considered; they include conducting screening assessment, easy access to mental health care and outpatient treatment programs should also be provided. Development of principles to guide how prisoners should be held may help in improving conditions in high-security prisons.</w:t>
      </w:r>
    </w:p>
    <w:p w:rsidR="0033427A" w:rsidRPr="006C3E55" w:rsidRDefault="00A07121" w:rsidP="006C3E55">
      <w:pPr>
        <w:spacing w:line="480" w:lineRule="auto"/>
        <w:ind w:firstLine="720"/>
        <w:rPr>
          <w:rFonts w:ascii="Times New Roman" w:hAnsi="Times New Roman" w:cs="Times New Roman"/>
          <w:sz w:val="24"/>
          <w:szCs w:val="24"/>
        </w:rPr>
      </w:pPr>
      <w:r w:rsidRPr="006C3E55">
        <w:rPr>
          <w:rFonts w:ascii="Times New Roman" w:hAnsi="Times New Roman" w:cs="Times New Roman"/>
          <w:sz w:val="24"/>
          <w:szCs w:val="24"/>
        </w:rPr>
        <w:t xml:space="preserve">Chapter eleven has examined cases of disruptive prisoners in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facilities. It is necessary to implement an effective mechanism that can help in controlling and managing inmates whose behaviors unwanted. Some of the individuals who may be considered disruptive are those who direct violence outwards and inward.  Prisoners who direct cruelty outward are more likely to harm other inmates, including prison officers. On the other side, however, </w:t>
      </w:r>
      <w:r w:rsidRPr="006C3E55">
        <w:rPr>
          <w:rFonts w:ascii="Times New Roman" w:hAnsi="Times New Roman" w:cs="Times New Roman"/>
          <w:sz w:val="24"/>
          <w:szCs w:val="24"/>
        </w:rPr>
        <w:lastRenderedPageBreak/>
        <w:t xml:space="preserve">violence directed inwards can easily harm themselves. This chapter has also addressed how disturbed prisoners should be punished. Unlike where officer use force when prisoners are agitated, correctional staff should be more lenient with inmates with serious mental illnesses, Apply force against the prisoners does not improve behavior, but it causes more harm. Chapter twelve has examined the choice between isolation and rehabilitation. There is a need to replace the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correctional facilities with effective rehabilitative approaches. The chapter has explained the need to change trends which have promoted crowding in prisons and that have promoted isolation of prisoners. Sentencing reforms are essential in downsizing prisons, and they may also help in reducing the high punishment prisoners are subjected. Rehabilitation encourages the transformation of the prisoners, and this changes prisoners to become non-deviant citizens (Anderson &amp; </w:t>
      </w:r>
      <w:proofErr w:type="spellStart"/>
      <w:r w:rsidRPr="006C3E55">
        <w:rPr>
          <w:rFonts w:ascii="Times New Roman" w:hAnsi="Times New Roman" w:cs="Times New Roman"/>
          <w:sz w:val="24"/>
          <w:szCs w:val="24"/>
        </w:rPr>
        <w:t>Gröning</w:t>
      </w:r>
      <w:proofErr w:type="spellEnd"/>
      <w:r w:rsidRPr="006C3E55">
        <w:rPr>
          <w:rFonts w:ascii="Times New Roman" w:hAnsi="Times New Roman" w:cs="Times New Roman"/>
          <w:sz w:val="24"/>
          <w:szCs w:val="24"/>
        </w:rPr>
        <w:t>, 2016). Rehabilitative approached will be effective when correctional staffs are provided with the necessary training.</w:t>
      </w:r>
    </w:p>
    <w:p w:rsidR="009B47F8" w:rsidRPr="006C3E55" w:rsidRDefault="00A07121" w:rsidP="006C3E55">
      <w:pPr>
        <w:spacing w:line="480" w:lineRule="auto"/>
        <w:ind w:firstLine="720"/>
        <w:rPr>
          <w:rFonts w:ascii="Times New Roman" w:hAnsi="Times New Roman" w:cs="Times New Roman"/>
          <w:sz w:val="24"/>
          <w:szCs w:val="24"/>
        </w:rPr>
      </w:pPr>
      <w:r w:rsidRPr="006C3E55">
        <w:rPr>
          <w:rFonts w:ascii="Times New Roman" w:hAnsi="Times New Roman" w:cs="Times New Roman"/>
          <w:sz w:val="24"/>
          <w:szCs w:val="24"/>
        </w:rPr>
        <w:t xml:space="preserve">The book “Solitary: The </w:t>
      </w:r>
      <w:proofErr w:type="gramStart"/>
      <w:r w:rsidRPr="006C3E55">
        <w:rPr>
          <w:rFonts w:ascii="Times New Roman" w:hAnsi="Times New Roman" w:cs="Times New Roman"/>
          <w:sz w:val="24"/>
          <w:szCs w:val="24"/>
        </w:rPr>
        <w:t>Inside</w:t>
      </w:r>
      <w:proofErr w:type="gramEnd"/>
      <w:r w:rsidRPr="006C3E55">
        <w:rPr>
          <w:rFonts w:ascii="Times New Roman" w:hAnsi="Times New Roman" w:cs="Times New Roman"/>
          <w:sz w:val="24"/>
          <w:szCs w:val="24"/>
        </w:rPr>
        <w:t xml:space="preserve"> Story of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Isolation and How We Can Abolish It” has offered insights regarding the issues affecting associated with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prisons. These correctional facilities are associated with inhumane treatment towards the prisoners; inmates are locked in solitary cells where they have no means of interacting with other inmates. </w:t>
      </w:r>
      <w:proofErr w:type="gramStart"/>
      <w:r w:rsidRPr="006C3E55">
        <w:rPr>
          <w:rFonts w:ascii="Times New Roman" w:hAnsi="Times New Roman" w:cs="Times New Roman"/>
          <w:sz w:val="24"/>
          <w:szCs w:val="24"/>
        </w:rPr>
        <w:t>Both men</w:t>
      </w:r>
      <w:proofErr w:type="gramEnd"/>
      <w:r w:rsidRPr="006C3E55">
        <w:rPr>
          <w:rFonts w:ascii="Times New Roman" w:hAnsi="Times New Roman" w:cs="Times New Roman"/>
          <w:sz w:val="24"/>
          <w:szCs w:val="24"/>
        </w:rPr>
        <w:t xml:space="preserve">, women, and youth face numerous mental health problems which are attributed to prolonged isolation. There is a need to replace the </w:t>
      </w:r>
      <w:proofErr w:type="spellStart"/>
      <w:r w:rsidRPr="006C3E55">
        <w:rPr>
          <w:rFonts w:ascii="Times New Roman" w:hAnsi="Times New Roman" w:cs="Times New Roman"/>
          <w:sz w:val="24"/>
          <w:szCs w:val="24"/>
        </w:rPr>
        <w:t>supermax</w:t>
      </w:r>
      <w:proofErr w:type="spellEnd"/>
      <w:r w:rsidRPr="006C3E55">
        <w:rPr>
          <w:rFonts w:ascii="Times New Roman" w:hAnsi="Times New Roman" w:cs="Times New Roman"/>
          <w:sz w:val="24"/>
          <w:szCs w:val="24"/>
        </w:rPr>
        <w:t xml:space="preserve"> prisons with rehabilitative centers to facilitate the transformation of the prisoners.</w:t>
      </w:r>
    </w:p>
    <w:p w:rsidR="00724B14" w:rsidRPr="006C3E55" w:rsidRDefault="00A07121" w:rsidP="006C3E55">
      <w:pPr>
        <w:spacing w:line="480" w:lineRule="auto"/>
        <w:rPr>
          <w:rFonts w:ascii="Times New Roman" w:hAnsi="Times New Roman" w:cs="Times New Roman"/>
          <w:sz w:val="24"/>
          <w:szCs w:val="24"/>
        </w:rPr>
      </w:pPr>
      <w:r w:rsidRPr="006C3E55">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814304789"/>
        <w:docPartObj>
          <w:docPartGallery w:val="Bibliographies"/>
          <w:docPartUnique/>
        </w:docPartObj>
      </w:sdtPr>
      <w:sdtEndPr/>
      <w:sdtContent>
        <w:p w:rsidR="00724B14" w:rsidRPr="006C3E55" w:rsidRDefault="00A07121" w:rsidP="006C3E55">
          <w:pPr>
            <w:pStyle w:val="Heading1"/>
            <w:spacing w:line="480" w:lineRule="auto"/>
            <w:jc w:val="center"/>
            <w:rPr>
              <w:rFonts w:ascii="Times New Roman" w:hAnsi="Times New Roman" w:cs="Times New Roman"/>
              <w:color w:val="auto"/>
              <w:sz w:val="24"/>
              <w:szCs w:val="24"/>
            </w:rPr>
          </w:pPr>
          <w:r w:rsidRPr="006C3E55">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724B14" w:rsidRPr="006C3E55" w:rsidRDefault="00A07121" w:rsidP="006C3E55">
              <w:pPr>
                <w:pStyle w:val="Bibliography"/>
                <w:spacing w:line="480" w:lineRule="auto"/>
                <w:ind w:left="720" w:hanging="720"/>
                <w:rPr>
                  <w:rFonts w:ascii="Times New Roman" w:hAnsi="Times New Roman" w:cs="Times New Roman"/>
                  <w:noProof/>
                  <w:sz w:val="24"/>
                  <w:szCs w:val="24"/>
                </w:rPr>
              </w:pPr>
              <w:r w:rsidRPr="006C3E55">
                <w:rPr>
                  <w:rFonts w:ascii="Times New Roman" w:hAnsi="Times New Roman" w:cs="Times New Roman"/>
                  <w:sz w:val="24"/>
                  <w:szCs w:val="24"/>
                </w:rPr>
                <w:fldChar w:fldCharType="begin"/>
              </w:r>
              <w:r w:rsidRPr="006C3E55">
                <w:rPr>
                  <w:rFonts w:ascii="Times New Roman" w:hAnsi="Times New Roman" w:cs="Times New Roman"/>
                  <w:sz w:val="24"/>
                  <w:szCs w:val="24"/>
                </w:rPr>
                <w:instrText xml:space="preserve"> BIBLIOGRAPHY </w:instrText>
              </w:r>
              <w:r w:rsidRPr="006C3E55">
                <w:rPr>
                  <w:rFonts w:ascii="Times New Roman" w:hAnsi="Times New Roman" w:cs="Times New Roman"/>
                  <w:sz w:val="24"/>
                  <w:szCs w:val="24"/>
                </w:rPr>
                <w:fldChar w:fldCharType="separate"/>
              </w:r>
              <w:r w:rsidRPr="006C3E55">
                <w:rPr>
                  <w:rFonts w:ascii="Times New Roman" w:hAnsi="Times New Roman" w:cs="Times New Roman"/>
                  <w:noProof/>
                  <w:sz w:val="24"/>
                  <w:szCs w:val="24"/>
                </w:rPr>
                <w:t xml:space="preserve">Anderson Y.A. &amp; Gröning, L. (2016). Rehabilitation in Principle and Practice: Perspectives of Inmates and Officers. </w:t>
              </w:r>
              <w:r w:rsidRPr="006C3E55">
                <w:rPr>
                  <w:rFonts w:ascii="Times New Roman" w:hAnsi="Times New Roman" w:cs="Times New Roman"/>
                  <w:i/>
                  <w:iCs/>
                  <w:noProof/>
                  <w:sz w:val="24"/>
                  <w:szCs w:val="24"/>
                </w:rPr>
                <w:t>Bergen Journal of Criminal Law and Criminal Justice, 4</w:t>
              </w:r>
              <w:r w:rsidRPr="006C3E55">
                <w:rPr>
                  <w:rFonts w:ascii="Times New Roman" w:hAnsi="Times New Roman" w:cs="Times New Roman"/>
                  <w:noProof/>
                  <w:sz w:val="24"/>
                  <w:szCs w:val="24"/>
                </w:rPr>
                <w:t>(2), 220-246.</w:t>
              </w:r>
            </w:p>
            <w:p w:rsidR="00724B14" w:rsidRPr="006C3E55" w:rsidRDefault="00A07121" w:rsidP="006C3E55">
              <w:pPr>
                <w:pStyle w:val="Bibliography"/>
                <w:spacing w:line="480" w:lineRule="auto"/>
                <w:ind w:left="720" w:hanging="720"/>
                <w:rPr>
                  <w:rFonts w:ascii="Times New Roman" w:hAnsi="Times New Roman" w:cs="Times New Roman"/>
                  <w:noProof/>
                  <w:sz w:val="24"/>
                  <w:szCs w:val="24"/>
                </w:rPr>
              </w:pPr>
              <w:r w:rsidRPr="006C3E55">
                <w:rPr>
                  <w:rFonts w:ascii="Times New Roman" w:hAnsi="Times New Roman" w:cs="Times New Roman"/>
                  <w:noProof/>
                  <w:sz w:val="24"/>
                  <w:szCs w:val="24"/>
                </w:rPr>
                <w:t xml:space="preserve">Calhoun, A. &amp; Coleman, H.D. (2002). Female Inmates' Perspectives on Sexual Abuse by Correctional Personnel. </w:t>
              </w:r>
              <w:r w:rsidRPr="006C3E55">
                <w:rPr>
                  <w:rFonts w:ascii="Times New Roman" w:hAnsi="Times New Roman" w:cs="Times New Roman"/>
                  <w:i/>
                  <w:iCs/>
                  <w:noProof/>
                  <w:sz w:val="24"/>
                  <w:szCs w:val="24"/>
                </w:rPr>
                <w:t>Women &amp; Criminal Justice, 13</w:t>
              </w:r>
              <w:r w:rsidRPr="006C3E55">
                <w:rPr>
                  <w:rFonts w:ascii="Times New Roman" w:hAnsi="Times New Roman" w:cs="Times New Roman"/>
                  <w:noProof/>
                  <w:sz w:val="24"/>
                  <w:szCs w:val="24"/>
                </w:rPr>
                <w:t>(2-3), 101-124.</w:t>
              </w:r>
            </w:p>
            <w:p w:rsidR="00724B14" w:rsidRPr="006C3E55" w:rsidRDefault="00A07121" w:rsidP="006C3E55">
              <w:pPr>
                <w:pStyle w:val="Bibliography"/>
                <w:spacing w:line="480" w:lineRule="auto"/>
                <w:ind w:left="720" w:hanging="720"/>
                <w:rPr>
                  <w:rFonts w:ascii="Times New Roman" w:hAnsi="Times New Roman" w:cs="Times New Roman"/>
                  <w:noProof/>
                  <w:sz w:val="24"/>
                  <w:szCs w:val="24"/>
                </w:rPr>
              </w:pPr>
              <w:r w:rsidRPr="006C3E55">
                <w:rPr>
                  <w:rFonts w:ascii="Times New Roman" w:hAnsi="Times New Roman" w:cs="Times New Roman"/>
                  <w:noProof/>
                  <w:sz w:val="24"/>
                  <w:szCs w:val="24"/>
                </w:rPr>
                <w:t xml:space="preserve">Reiter, K. (2019). Reclaiming the Power to Punish: Legislating and Administrating the California Supermax, 1982–1989. </w:t>
              </w:r>
              <w:r w:rsidRPr="006C3E55">
                <w:rPr>
                  <w:rFonts w:ascii="Times New Roman" w:hAnsi="Times New Roman" w:cs="Times New Roman"/>
                  <w:i/>
                  <w:iCs/>
                  <w:noProof/>
                  <w:sz w:val="24"/>
                  <w:szCs w:val="24"/>
                </w:rPr>
                <w:t>Law &amp; Society Review, 50</w:t>
              </w:r>
              <w:r w:rsidRPr="006C3E55">
                <w:rPr>
                  <w:rFonts w:ascii="Times New Roman" w:hAnsi="Times New Roman" w:cs="Times New Roman"/>
                  <w:noProof/>
                  <w:sz w:val="24"/>
                  <w:szCs w:val="24"/>
                </w:rPr>
                <w:t>(2), 484-517.</w:t>
              </w:r>
            </w:p>
            <w:p w:rsidR="00724B14" w:rsidRPr="006C3E55" w:rsidRDefault="00A07121" w:rsidP="006C3E55">
              <w:pPr>
                <w:pStyle w:val="Bibliography"/>
                <w:spacing w:line="480" w:lineRule="auto"/>
                <w:ind w:left="720" w:hanging="720"/>
                <w:rPr>
                  <w:rFonts w:ascii="Times New Roman" w:hAnsi="Times New Roman" w:cs="Times New Roman"/>
                  <w:noProof/>
                  <w:sz w:val="24"/>
                  <w:szCs w:val="24"/>
                </w:rPr>
              </w:pPr>
              <w:r w:rsidRPr="006C3E55">
                <w:rPr>
                  <w:rFonts w:ascii="Times New Roman" w:hAnsi="Times New Roman" w:cs="Times New Roman"/>
                  <w:noProof/>
                  <w:sz w:val="24"/>
                  <w:szCs w:val="24"/>
                </w:rPr>
                <w:t xml:space="preserve">Rhodes, L. A. (2007). Supermax as a Technology of Punishment. </w:t>
              </w:r>
              <w:r w:rsidRPr="006C3E55">
                <w:rPr>
                  <w:rFonts w:ascii="Times New Roman" w:hAnsi="Times New Roman" w:cs="Times New Roman"/>
                  <w:i/>
                  <w:iCs/>
                  <w:noProof/>
                  <w:sz w:val="24"/>
                  <w:szCs w:val="24"/>
                </w:rPr>
                <w:t>Social Research: An International Quarterly, 74</w:t>
              </w:r>
              <w:r w:rsidRPr="006C3E55">
                <w:rPr>
                  <w:rFonts w:ascii="Times New Roman" w:hAnsi="Times New Roman" w:cs="Times New Roman"/>
                  <w:noProof/>
                  <w:sz w:val="24"/>
                  <w:szCs w:val="24"/>
                </w:rPr>
                <w:t>(2), 547-566.</w:t>
              </w:r>
            </w:p>
            <w:p w:rsidR="00724B14" w:rsidRPr="006C3E55" w:rsidRDefault="00A07121" w:rsidP="006C3E55">
              <w:pPr>
                <w:pStyle w:val="Bibliography"/>
                <w:spacing w:line="480" w:lineRule="auto"/>
                <w:ind w:left="720" w:hanging="720"/>
                <w:rPr>
                  <w:rFonts w:ascii="Times New Roman" w:hAnsi="Times New Roman" w:cs="Times New Roman"/>
                  <w:noProof/>
                  <w:sz w:val="24"/>
                  <w:szCs w:val="24"/>
                </w:rPr>
              </w:pPr>
              <w:r w:rsidRPr="006C3E55">
                <w:rPr>
                  <w:rFonts w:ascii="Times New Roman" w:hAnsi="Times New Roman" w:cs="Times New Roman"/>
                  <w:noProof/>
                  <w:sz w:val="24"/>
                  <w:szCs w:val="24"/>
                </w:rPr>
                <w:t xml:space="preserve">Silton, D. (2002). U.S. Prisons and Racial Profiling: A Covertly Racist Nation Rides a Vicious Cycle. </w:t>
              </w:r>
              <w:r w:rsidRPr="006C3E55">
                <w:rPr>
                  <w:rFonts w:ascii="Times New Roman" w:hAnsi="Times New Roman" w:cs="Times New Roman"/>
                  <w:i/>
                  <w:iCs/>
                  <w:noProof/>
                  <w:sz w:val="24"/>
                  <w:szCs w:val="24"/>
                </w:rPr>
                <w:t>Law &amp; Inequality: A Journal of Theory and Practice, 20</w:t>
              </w:r>
              <w:r w:rsidRPr="006C3E55">
                <w:rPr>
                  <w:rFonts w:ascii="Times New Roman" w:hAnsi="Times New Roman" w:cs="Times New Roman"/>
                  <w:noProof/>
                  <w:sz w:val="24"/>
                  <w:szCs w:val="24"/>
                </w:rPr>
                <w:t>(1), 53-90.</w:t>
              </w:r>
            </w:p>
            <w:p w:rsidR="00724B14" w:rsidRPr="006C3E55" w:rsidRDefault="00A07121" w:rsidP="006C3E55">
              <w:pPr>
                <w:spacing w:line="480" w:lineRule="auto"/>
                <w:rPr>
                  <w:rFonts w:ascii="Times New Roman" w:hAnsi="Times New Roman" w:cs="Times New Roman"/>
                  <w:sz w:val="24"/>
                  <w:szCs w:val="24"/>
                </w:rPr>
              </w:pPr>
              <w:r w:rsidRPr="006C3E55">
                <w:rPr>
                  <w:rFonts w:ascii="Times New Roman" w:hAnsi="Times New Roman" w:cs="Times New Roman"/>
                  <w:b/>
                  <w:bCs/>
                  <w:noProof/>
                  <w:sz w:val="24"/>
                  <w:szCs w:val="24"/>
                </w:rPr>
                <w:fldChar w:fldCharType="end"/>
              </w:r>
            </w:p>
          </w:sdtContent>
        </w:sdt>
      </w:sdtContent>
    </w:sdt>
    <w:p w:rsidR="00724B14" w:rsidRPr="006C3E55" w:rsidRDefault="00724B14" w:rsidP="006C3E55">
      <w:pPr>
        <w:spacing w:line="480" w:lineRule="auto"/>
        <w:rPr>
          <w:rFonts w:ascii="Times New Roman" w:hAnsi="Times New Roman" w:cs="Times New Roman"/>
          <w:sz w:val="24"/>
          <w:szCs w:val="24"/>
        </w:rPr>
      </w:pPr>
      <w:bookmarkStart w:id="0" w:name="_GoBack"/>
      <w:bookmarkEnd w:id="0"/>
    </w:p>
    <w:sectPr w:rsidR="00724B14" w:rsidRPr="006C3E55" w:rsidSect="006C3E5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F7B" w:rsidRDefault="00006F7B">
      <w:pPr>
        <w:spacing w:after="0" w:line="240" w:lineRule="auto"/>
      </w:pPr>
      <w:r>
        <w:separator/>
      </w:r>
    </w:p>
  </w:endnote>
  <w:endnote w:type="continuationSeparator" w:id="0">
    <w:p w:rsidR="00006F7B" w:rsidRDefault="00006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F7B" w:rsidRDefault="00006F7B">
      <w:pPr>
        <w:spacing w:after="0" w:line="240" w:lineRule="auto"/>
      </w:pPr>
      <w:r>
        <w:separator/>
      </w:r>
    </w:p>
  </w:footnote>
  <w:footnote w:type="continuationSeparator" w:id="0">
    <w:p w:rsidR="00006F7B" w:rsidRDefault="00006F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E55" w:rsidRPr="006C3E55" w:rsidRDefault="00A07121">
    <w:pPr>
      <w:pStyle w:val="Header"/>
      <w:rPr>
        <w:rFonts w:ascii="Times New Roman" w:hAnsi="Times New Roman" w:cs="Times New Roman"/>
        <w:sz w:val="24"/>
        <w:szCs w:val="24"/>
      </w:rPr>
    </w:pPr>
    <w:r w:rsidRPr="006C3E55">
      <w:rPr>
        <w:rFonts w:ascii="Times New Roman" w:hAnsi="Times New Roman" w:cs="Times New Roman"/>
        <w:sz w:val="24"/>
        <w:szCs w:val="24"/>
      </w:rPr>
      <w:t xml:space="preserve">SCHOLARLY BOOK REVIEW </w:t>
    </w:r>
    <w:r w:rsidRPr="006C3E55">
      <w:rPr>
        <w:rFonts w:ascii="Times New Roman" w:hAnsi="Times New Roman" w:cs="Times New Roman"/>
        <w:sz w:val="24"/>
        <w:szCs w:val="24"/>
      </w:rPr>
      <w:tab/>
    </w:r>
    <w:r w:rsidRPr="006C3E55">
      <w:rPr>
        <w:rFonts w:ascii="Times New Roman" w:hAnsi="Times New Roman" w:cs="Times New Roman"/>
        <w:sz w:val="24"/>
        <w:szCs w:val="24"/>
      </w:rPr>
      <w:tab/>
    </w:r>
    <w:sdt>
      <w:sdtPr>
        <w:rPr>
          <w:rFonts w:ascii="Times New Roman" w:hAnsi="Times New Roman" w:cs="Times New Roman"/>
          <w:sz w:val="24"/>
          <w:szCs w:val="24"/>
        </w:rPr>
        <w:id w:val="-283036439"/>
        <w:docPartObj>
          <w:docPartGallery w:val="Page Numbers (Top of Page)"/>
          <w:docPartUnique/>
        </w:docPartObj>
      </w:sdtPr>
      <w:sdtEndPr>
        <w:rPr>
          <w:noProof/>
        </w:rPr>
      </w:sdtEndPr>
      <w:sdtContent>
        <w:r w:rsidRPr="006C3E55">
          <w:rPr>
            <w:rFonts w:ascii="Times New Roman" w:hAnsi="Times New Roman" w:cs="Times New Roman"/>
            <w:sz w:val="24"/>
            <w:szCs w:val="24"/>
          </w:rPr>
          <w:fldChar w:fldCharType="begin"/>
        </w:r>
        <w:r w:rsidRPr="006C3E55">
          <w:rPr>
            <w:rFonts w:ascii="Times New Roman" w:hAnsi="Times New Roman" w:cs="Times New Roman"/>
            <w:sz w:val="24"/>
            <w:szCs w:val="24"/>
          </w:rPr>
          <w:instrText xml:space="preserve"> PAGE   \* MERGEFORMAT </w:instrText>
        </w:r>
        <w:r w:rsidRPr="006C3E55">
          <w:rPr>
            <w:rFonts w:ascii="Times New Roman" w:hAnsi="Times New Roman" w:cs="Times New Roman"/>
            <w:sz w:val="24"/>
            <w:szCs w:val="24"/>
          </w:rPr>
          <w:fldChar w:fldCharType="separate"/>
        </w:r>
        <w:r w:rsidR="003B4CA0">
          <w:rPr>
            <w:rFonts w:ascii="Times New Roman" w:hAnsi="Times New Roman" w:cs="Times New Roman"/>
            <w:noProof/>
            <w:sz w:val="24"/>
            <w:szCs w:val="24"/>
          </w:rPr>
          <w:t>11</w:t>
        </w:r>
        <w:r w:rsidRPr="006C3E55">
          <w:rPr>
            <w:rFonts w:ascii="Times New Roman" w:hAnsi="Times New Roman" w:cs="Times New Roman"/>
            <w:noProof/>
            <w:sz w:val="24"/>
            <w:szCs w:val="24"/>
          </w:rPr>
          <w:fldChar w:fldCharType="end"/>
        </w:r>
      </w:sdtContent>
    </w:sdt>
  </w:p>
  <w:p w:rsidR="006C3E55" w:rsidRPr="006C3E55" w:rsidRDefault="006C3E5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E55" w:rsidRPr="006C3E55" w:rsidRDefault="00A07121">
    <w:pPr>
      <w:pStyle w:val="Header"/>
      <w:rPr>
        <w:rFonts w:ascii="Times New Roman" w:hAnsi="Times New Roman" w:cs="Times New Roman"/>
        <w:sz w:val="24"/>
        <w:szCs w:val="24"/>
      </w:rPr>
    </w:pPr>
    <w:r w:rsidRPr="006C3E55">
      <w:rPr>
        <w:rFonts w:ascii="Times New Roman" w:hAnsi="Times New Roman" w:cs="Times New Roman"/>
        <w:sz w:val="24"/>
        <w:szCs w:val="24"/>
      </w:rPr>
      <w:t>Running head: SCHOLARLY BOOK REVIEW</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03227698"/>
        <w:docPartObj>
          <w:docPartGallery w:val="Page Numbers (Top of Page)"/>
          <w:docPartUnique/>
        </w:docPartObj>
      </w:sdtPr>
      <w:sdtEndPr>
        <w:rPr>
          <w:noProof/>
        </w:rPr>
      </w:sdtEndPr>
      <w:sdtContent>
        <w:r w:rsidRPr="006C3E55">
          <w:rPr>
            <w:rFonts w:ascii="Times New Roman" w:hAnsi="Times New Roman" w:cs="Times New Roman"/>
            <w:sz w:val="24"/>
            <w:szCs w:val="24"/>
          </w:rPr>
          <w:fldChar w:fldCharType="begin"/>
        </w:r>
        <w:r w:rsidRPr="006C3E55">
          <w:rPr>
            <w:rFonts w:ascii="Times New Roman" w:hAnsi="Times New Roman" w:cs="Times New Roman"/>
            <w:sz w:val="24"/>
            <w:szCs w:val="24"/>
          </w:rPr>
          <w:instrText xml:space="preserve"> PAGE   \* MERGEFORMAT </w:instrText>
        </w:r>
        <w:r w:rsidRPr="006C3E55">
          <w:rPr>
            <w:rFonts w:ascii="Times New Roman" w:hAnsi="Times New Roman" w:cs="Times New Roman"/>
            <w:sz w:val="24"/>
            <w:szCs w:val="24"/>
          </w:rPr>
          <w:fldChar w:fldCharType="separate"/>
        </w:r>
        <w:r w:rsidR="003B4CA0">
          <w:rPr>
            <w:rFonts w:ascii="Times New Roman" w:hAnsi="Times New Roman" w:cs="Times New Roman"/>
            <w:noProof/>
            <w:sz w:val="24"/>
            <w:szCs w:val="24"/>
          </w:rPr>
          <w:t>1</w:t>
        </w:r>
        <w:r w:rsidRPr="006C3E55">
          <w:rPr>
            <w:rFonts w:ascii="Times New Roman" w:hAnsi="Times New Roman" w:cs="Times New Roman"/>
            <w:noProof/>
            <w:sz w:val="24"/>
            <w:szCs w:val="24"/>
          </w:rPr>
          <w:fldChar w:fldCharType="end"/>
        </w:r>
      </w:sdtContent>
    </w:sdt>
  </w:p>
  <w:p w:rsidR="006C3E55" w:rsidRPr="006C3E55" w:rsidRDefault="006C3E5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D4A"/>
    <w:rsid w:val="000015F5"/>
    <w:rsid w:val="00001D25"/>
    <w:rsid w:val="00002B54"/>
    <w:rsid w:val="0000470F"/>
    <w:rsid w:val="00006F7B"/>
    <w:rsid w:val="000122CC"/>
    <w:rsid w:val="00012530"/>
    <w:rsid w:val="00020FF5"/>
    <w:rsid w:val="00021C70"/>
    <w:rsid w:val="000260BA"/>
    <w:rsid w:val="00026721"/>
    <w:rsid w:val="000272AC"/>
    <w:rsid w:val="00027B66"/>
    <w:rsid w:val="000307B8"/>
    <w:rsid w:val="000321DC"/>
    <w:rsid w:val="00032404"/>
    <w:rsid w:val="0003334B"/>
    <w:rsid w:val="0003525C"/>
    <w:rsid w:val="00035F0F"/>
    <w:rsid w:val="0003636D"/>
    <w:rsid w:val="00042C39"/>
    <w:rsid w:val="0004326D"/>
    <w:rsid w:val="00043763"/>
    <w:rsid w:val="000450AC"/>
    <w:rsid w:val="00045F0C"/>
    <w:rsid w:val="00050095"/>
    <w:rsid w:val="000517CE"/>
    <w:rsid w:val="00052319"/>
    <w:rsid w:val="00052F57"/>
    <w:rsid w:val="000533D4"/>
    <w:rsid w:val="00055FFF"/>
    <w:rsid w:val="00056CE8"/>
    <w:rsid w:val="00063453"/>
    <w:rsid w:val="00063847"/>
    <w:rsid w:val="00064184"/>
    <w:rsid w:val="000643D9"/>
    <w:rsid w:val="00064A7B"/>
    <w:rsid w:val="00067A0E"/>
    <w:rsid w:val="0007015B"/>
    <w:rsid w:val="00072934"/>
    <w:rsid w:val="00074EAB"/>
    <w:rsid w:val="000753F5"/>
    <w:rsid w:val="000757E9"/>
    <w:rsid w:val="000816C7"/>
    <w:rsid w:val="00082926"/>
    <w:rsid w:val="00083ECF"/>
    <w:rsid w:val="00083F6C"/>
    <w:rsid w:val="000845DC"/>
    <w:rsid w:val="0008475D"/>
    <w:rsid w:val="00084E0D"/>
    <w:rsid w:val="000858FF"/>
    <w:rsid w:val="00087D6E"/>
    <w:rsid w:val="00092893"/>
    <w:rsid w:val="00097B95"/>
    <w:rsid w:val="000A0276"/>
    <w:rsid w:val="000A4240"/>
    <w:rsid w:val="000A6718"/>
    <w:rsid w:val="000A7173"/>
    <w:rsid w:val="000C0353"/>
    <w:rsid w:val="000C10FB"/>
    <w:rsid w:val="000C13D5"/>
    <w:rsid w:val="000C465B"/>
    <w:rsid w:val="000C4C36"/>
    <w:rsid w:val="000C4C67"/>
    <w:rsid w:val="000C5373"/>
    <w:rsid w:val="000C6DC5"/>
    <w:rsid w:val="000C6F8D"/>
    <w:rsid w:val="000C79CE"/>
    <w:rsid w:val="000D02DE"/>
    <w:rsid w:val="000D1B21"/>
    <w:rsid w:val="000D4065"/>
    <w:rsid w:val="000D5219"/>
    <w:rsid w:val="000D57C0"/>
    <w:rsid w:val="000D5C8B"/>
    <w:rsid w:val="000D5EF4"/>
    <w:rsid w:val="000D7758"/>
    <w:rsid w:val="000D7F26"/>
    <w:rsid w:val="000D7F61"/>
    <w:rsid w:val="000E0902"/>
    <w:rsid w:val="000E6504"/>
    <w:rsid w:val="000F072E"/>
    <w:rsid w:val="000F35DA"/>
    <w:rsid w:val="000F4E7D"/>
    <w:rsid w:val="000F6084"/>
    <w:rsid w:val="000F632A"/>
    <w:rsid w:val="001022E7"/>
    <w:rsid w:val="001033EE"/>
    <w:rsid w:val="00103BC7"/>
    <w:rsid w:val="001046D0"/>
    <w:rsid w:val="00104FF7"/>
    <w:rsid w:val="001142BE"/>
    <w:rsid w:val="00117755"/>
    <w:rsid w:val="00120504"/>
    <w:rsid w:val="0012118C"/>
    <w:rsid w:val="00121A28"/>
    <w:rsid w:val="00126A6C"/>
    <w:rsid w:val="00130870"/>
    <w:rsid w:val="00130B5A"/>
    <w:rsid w:val="00132D2A"/>
    <w:rsid w:val="00132F5D"/>
    <w:rsid w:val="0013304C"/>
    <w:rsid w:val="00136C88"/>
    <w:rsid w:val="00137DD3"/>
    <w:rsid w:val="00140837"/>
    <w:rsid w:val="00140D07"/>
    <w:rsid w:val="00145FA8"/>
    <w:rsid w:val="00146452"/>
    <w:rsid w:val="001467C3"/>
    <w:rsid w:val="00146B39"/>
    <w:rsid w:val="001577CD"/>
    <w:rsid w:val="00161F07"/>
    <w:rsid w:val="00164C00"/>
    <w:rsid w:val="00164C5A"/>
    <w:rsid w:val="00164CC1"/>
    <w:rsid w:val="00171962"/>
    <w:rsid w:val="001737D0"/>
    <w:rsid w:val="001752A3"/>
    <w:rsid w:val="001758C9"/>
    <w:rsid w:val="001762C1"/>
    <w:rsid w:val="00176619"/>
    <w:rsid w:val="0017796A"/>
    <w:rsid w:val="00177996"/>
    <w:rsid w:val="00180B70"/>
    <w:rsid w:val="00181E1E"/>
    <w:rsid w:val="001825CA"/>
    <w:rsid w:val="001834F9"/>
    <w:rsid w:val="00186EF8"/>
    <w:rsid w:val="001932FF"/>
    <w:rsid w:val="0019410B"/>
    <w:rsid w:val="0019585D"/>
    <w:rsid w:val="00197CA3"/>
    <w:rsid w:val="001A0A39"/>
    <w:rsid w:val="001A1765"/>
    <w:rsid w:val="001A4551"/>
    <w:rsid w:val="001A4DAB"/>
    <w:rsid w:val="001A4F7F"/>
    <w:rsid w:val="001A5D60"/>
    <w:rsid w:val="001B250F"/>
    <w:rsid w:val="001B3958"/>
    <w:rsid w:val="001B71E5"/>
    <w:rsid w:val="001C24F7"/>
    <w:rsid w:val="001C49D6"/>
    <w:rsid w:val="001C5E4F"/>
    <w:rsid w:val="001D028F"/>
    <w:rsid w:val="001D03FB"/>
    <w:rsid w:val="001D12DB"/>
    <w:rsid w:val="001D26FF"/>
    <w:rsid w:val="001D3C86"/>
    <w:rsid w:val="001D41A7"/>
    <w:rsid w:val="001D52A9"/>
    <w:rsid w:val="001D6423"/>
    <w:rsid w:val="001D74BD"/>
    <w:rsid w:val="001D7BB2"/>
    <w:rsid w:val="001E3E22"/>
    <w:rsid w:val="001E4096"/>
    <w:rsid w:val="001E433C"/>
    <w:rsid w:val="001E60F7"/>
    <w:rsid w:val="001E6B38"/>
    <w:rsid w:val="001E7772"/>
    <w:rsid w:val="001E7861"/>
    <w:rsid w:val="001F189A"/>
    <w:rsid w:val="001F21ED"/>
    <w:rsid w:val="001F22C2"/>
    <w:rsid w:val="00200724"/>
    <w:rsid w:val="00201C0E"/>
    <w:rsid w:val="00203004"/>
    <w:rsid w:val="00203EF9"/>
    <w:rsid w:val="002051DD"/>
    <w:rsid w:val="0020786F"/>
    <w:rsid w:val="00212135"/>
    <w:rsid w:val="0021582A"/>
    <w:rsid w:val="0021744A"/>
    <w:rsid w:val="00220208"/>
    <w:rsid w:val="00220446"/>
    <w:rsid w:val="00220F42"/>
    <w:rsid w:val="00221896"/>
    <w:rsid w:val="00223E14"/>
    <w:rsid w:val="002251BC"/>
    <w:rsid w:val="00225994"/>
    <w:rsid w:val="002277E5"/>
    <w:rsid w:val="00230E64"/>
    <w:rsid w:val="0023203C"/>
    <w:rsid w:val="00234900"/>
    <w:rsid w:val="0023549A"/>
    <w:rsid w:val="0023587D"/>
    <w:rsid w:val="002364CF"/>
    <w:rsid w:val="00236A36"/>
    <w:rsid w:val="00236BE9"/>
    <w:rsid w:val="002379DC"/>
    <w:rsid w:val="00240496"/>
    <w:rsid w:val="00240E33"/>
    <w:rsid w:val="00241F70"/>
    <w:rsid w:val="002420C1"/>
    <w:rsid w:val="00242376"/>
    <w:rsid w:val="00243A9B"/>
    <w:rsid w:val="002441E7"/>
    <w:rsid w:val="00245969"/>
    <w:rsid w:val="0024754D"/>
    <w:rsid w:val="00247A36"/>
    <w:rsid w:val="0025473E"/>
    <w:rsid w:val="00261548"/>
    <w:rsid w:val="00261CCD"/>
    <w:rsid w:val="0026371E"/>
    <w:rsid w:val="00265AD1"/>
    <w:rsid w:val="002665C1"/>
    <w:rsid w:val="00267917"/>
    <w:rsid w:val="0027323D"/>
    <w:rsid w:val="00274140"/>
    <w:rsid w:val="00275730"/>
    <w:rsid w:val="00276751"/>
    <w:rsid w:val="00276E10"/>
    <w:rsid w:val="00277017"/>
    <w:rsid w:val="0027776C"/>
    <w:rsid w:val="002805A6"/>
    <w:rsid w:val="00281B63"/>
    <w:rsid w:val="00282B68"/>
    <w:rsid w:val="00282D14"/>
    <w:rsid w:val="002847A7"/>
    <w:rsid w:val="002871EF"/>
    <w:rsid w:val="00287AA8"/>
    <w:rsid w:val="00287FC1"/>
    <w:rsid w:val="00287FE0"/>
    <w:rsid w:val="00290502"/>
    <w:rsid w:val="0029186D"/>
    <w:rsid w:val="00291A8B"/>
    <w:rsid w:val="002947CC"/>
    <w:rsid w:val="002A0F9E"/>
    <w:rsid w:val="002A11ED"/>
    <w:rsid w:val="002A1522"/>
    <w:rsid w:val="002A1854"/>
    <w:rsid w:val="002A29B2"/>
    <w:rsid w:val="002A300C"/>
    <w:rsid w:val="002A537E"/>
    <w:rsid w:val="002A65D0"/>
    <w:rsid w:val="002B0173"/>
    <w:rsid w:val="002B0C5C"/>
    <w:rsid w:val="002B18A7"/>
    <w:rsid w:val="002B24AA"/>
    <w:rsid w:val="002B2933"/>
    <w:rsid w:val="002B309B"/>
    <w:rsid w:val="002B5361"/>
    <w:rsid w:val="002B55D3"/>
    <w:rsid w:val="002B7FA6"/>
    <w:rsid w:val="002C1AC1"/>
    <w:rsid w:val="002C1B5E"/>
    <w:rsid w:val="002C1BBC"/>
    <w:rsid w:val="002C67A4"/>
    <w:rsid w:val="002D1070"/>
    <w:rsid w:val="002D1E6F"/>
    <w:rsid w:val="002D4481"/>
    <w:rsid w:val="002D4A8A"/>
    <w:rsid w:val="002D523C"/>
    <w:rsid w:val="002D5E3D"/>
    <w:rsid w:val="002D6ACD"/>
    <w:rsid w:val="002E244F"/>
    <w:rsid w:val="002E3F80"/>
    <w:rsid w:val="002E45D6"/>
    <w:rsid w:val="002E5027"/>
    <w:rsid w:val="002E6A0F"/>
    <w:rsid w:val="002F2BFC"/>
    <w:rsid w:val="002F44CE"/>
    <w:rsid w:val="002F5796"/>
    <w:rsid w:val="002F6B23"/>
    <w:rsid w:val="0030040E"/>
    <w:rsid w:val="003047F6"/>
    <w:rsid w:val="00304933"/>
    <w:rsid w:val="0030558A"/>
    <w:rsid w:val="003065AF"/>
    <w:rsid w:val="00306C23"/>
    <w:rsid w:val="00307253"/>
    <w:rsid w:val="00307350"/>
    <w:rsid w:val="00307AC5"/>
    <w:rsid w:val="0031014A"/>
    <w:rsid w:val="003157AE"/>
    <w:rsid w:val="00315904"/>
    <w:rsid w:val="00316A03"/>
    <w:rsid w:val="00320761"/>
    <w:rsid w:val="00324295"/>
    <w:rsid w:val="00325352"/>
    <w:rsid w:val="0032569A"/>
    <w:rsid w:val="003258C6"/>
    <w:rsid w:val="0032647B"/>
    <w:rsid w:val="0032664D"/>
    <w:rsid w:val="003278EC"/>
    <w:rsid w:val="0032790D"/>
    <w:rsid w:val="00331786"/>
    <w:rsid w:val="00332E49"/>
    <w:rsid w:val="0033427A"/>
    <w:rsid w:val="003358BC"/>
    <w:rsid w:val="00335C8E"/>
    <w:rsid w:val="00335FAF"/>
    <w:rsid w:val="0034108F"/>
    <w:rsid w:val="0034197C"/>
    <w:rsid w:val="00341F69"/>
    <w:rsid w:val="00342892"/>
    <w:rsid w:val="00342E41"/>
    <w:rsid w:val="00343190"/>
    <w:rsid w:val="00343507"/>
    <w:rsid w:val="00343E5E"/>
    <w:rsid w:val="00344130"/>
    <w:rsid w:val="00347B46"/>
    <w:rsid w:val="003500C0"/>
    <w:rsid w:val="00351709"/>
    <w:rsid w:val="003518B1"/>
    <w:rsid w:val="0035240F"/>
    <w:rsid w:val="00352F24"/>
    <w:rsid w:val="00355BAD"/>
    <w:rsid w:val="00355D3A"/>
    <w:rsid w:val="00356C14"/>
    <w:rsid w:val="00361475"/>
    <w:rsid w:val="00366289"/>
    <w:rsid w:val="00367274"/>
    <w:rsid w:val="003676F3"/>
    <w:rsid w:val="003701C5"/>
    <w:rsid w:val="003723F8"/>
    <w:rsid w:val="00372CB0"/>
    <w:rsid w:val="00375AA7"/>
    <w:rsid w:val="00376137"/>
    <w:rsid w:val="00377746"/>
    <w:rsid w:val="00377845"/>
    <w:rsid w:val="003811F6"/>
    <w:rsid w:val="00382545"/>
    <w:rsid w:val="003832AC"/>
    <w:rsid w:val="00384B97"/>
    <w:rsid w:val="00386435"/>
    <w:rsid w:val="00386C4A"/>
    <w:rsid w:val="00387E3E"/>
    <w:rsid w:val="00390121"/>
    <w:rsid w:val="00392633"/>
    <w:rsid w:val="0039520C"/>
    <w:rsid w:val="00395BD3"/>
    <w:rsid w:val="003965F8"/>
    <w:rsid w:val="003A337D"/>
    <w:rsid w:val="003A4E90"/>
    <w:rsid w:val="003A5112"/>
    <w:rsid w:val="003A610A"/>
    <w:rsid w:val="003A75B2"/>
    <w:rsid w:val="003B149E"/>
    <w:rsid w:val="003B2B18"/>
    <w:rsid w:val="003B4CA0"/>
    <w:rsid w:val="003B4CC7"/>
    <w:rsid w:val="003B4FF2"/>
    <w:rsid w:val="003B659E"/>
    <w:rsid w:val="003B749E"/>
    <w:rsid w:val="003B7788"/>
    <w:rsid w:val="003C0F31"/>
    <w:rsid w:val="003C18B2"/>
    <w:rsid w:val="003C18F8"/>
    <w:rsid w:val="003C63A9"/>
    <w:rsid w:val="003C7EB4"/>
    <w:rsid w:val="003D174D"/>
    <w:rsid w:val="003D1EBF"/>
    <w:rsid w:val="003D283E"/>
    <w:rsid w:val="003D46B0"/>
    <w:rsid w:val="003D5640"/>
    <w:rsid w:val="003D7F95"/>
    <w:rsid w:val="003E0037"/>
    <w:rsid w:val="003E10A1"/>
    <w:rsid w:val="003E159C"/>
    <w:rsid w:val="003E2C26"/>
    <w:rsid w:val="003E3967"/>
    <w:rsid w:val="003E3C56"/>
    <w:rsid w:val="003E52B2"/>
    <w:rsid w:val="003E5B14"/>
    <w:rsid w:val="003E5BD5"/>
    <w:rsid w:val="003E5F65"/>
    <w:rsid w:val="003E790B"/>
    <w:rsid w:val="003F1308"/>
    <w:rsid w:val="003F1F52"/>
    <w:rsid w:val="003F2F32"/>
    <w:rsid w:val="003F3C32"/>
    <w:rsid w:val="003F4FA8"/>
    <w:rsid w:val="003F5006"/>
    <w:rsid w:val="003F5170"/>
    <w:rsid w:val="00400C91"/>
    <w:rsid w:val="00401A0E"/>
    <w:rsid w:val="00404E34"/>
    <w:rsid w:val="004069A6"/>
    <w:rsid w:val="00411EB0"/>
    <w:rsid w:val="00412024"/>
    <w:rsid w:val="00412081"/>
    <w:rsid w:val="00413B52"/>
    <w:rsid w:val="00415387"/>
    <w:rsid w:val="0041665B"/>
    <w:rsid w:val="00417C3C"/>
    <w:rsid w:val="004215FA"/>
    <w:rsid w:val="00423C96"/>
    <w:rsid w:val="00424702"/>
    <w:rsid w:val="0042504F"/>
    <w:rsid w:val="0042652C"/>
    <w:rsid w:val="004334F8"/>
    <w:rsid w:val="00433659"/>
    <w:rsid w:val="004344EE"/>
    <w:rsid w:val="00437E72"/>
    <w:rsid w:val="00444C93"/>
    <w:rsid w:val="00445D3F"/>
    <w:rsid w:val="00446E16"/>
    <w:rsid w:val="00447AE5"/>
    <w:rsid w:val="004515BD"/>
    <w:rsid w:val="00454396"/>
    <w:rsid w:val="004548C0"/>
    <w:rsid w:val="00454A34"/>
    <w:rsid w:val="00455650"/>
    <w:rsid w:val="00457CBA"/>
    <w:rsid w:val="00461710"/>
    <w:rsid w:val="00462B67"/>
    <w:rsid w:val="00464408"/>
    <w:rsid w:val="00464E13"/>
    <w:rsid w:val="00465430"/>
    <w:rsid w:val="00466757"/>
    <w:rsid w:val="00470CDB"/>
    <w:rsid w:val="004712FD"/>
    <w:rsid w:val="00475282"/>
    <w:rsid w:val="004776CB"/>
    <w:rsid w:val="004824DE"/>
    <w:rsid w:val="00482E99"/>
    <w:rsid w:val="004833BF"/>
    <w:rsid w:val="00483767"/>
    <w:rsid w:val="00483B57"/>
    <w:rsid w:val="00483D89"/>
    <w:rsid w:val="00483E31"/>
    <w:rsid w:val="0048666B"/>
    <w:rsid w:val="00486E16"/>
    <w:rsid w:val="00487C47"/>
    <w:rsid w:val="004917FE"/>
    <w:rsid w:val="00491E40"/>
    <w:rsid w:val="00494EB6"/>
    <w:rsid w:val="004961D4"/>
    <w:rsid w:val="004965F3"/>
    <w:rsid w:val="00497029"/>
    <w:rsid w:val="0049718F"/>
    <w:rsid w:val="0049777B"/>
    <w:rsid w:val="00497B32"/>
    <w:rsid w:val="004A22B9"/>
    <w:rsid w:val="004A24BA"/>
    <w:rsid w:val="004B26B8"/>
    <w:rsid w:val="004B30D5"/>
    <w:rsid w:val="004B38EE"/>
    <w:rsid w:val="004B3E33"/>
    <w:rsid w:val="004B5612"/>
    <w:rsid w:val="004B5950"/>
    <w:rsid w:val="004B761D"/>
    <w:rsid w:val="004C0CD8"/>
    <w:rsid w:val="004C1C67"/>
    <w:rsid w:val="004C39D5"/>
    <w:rsid w:val="004C6CB8"/>
    <w:rsid w:val="004D30EE"/>
    <w:rsid w:val="004D310E"/>
    <w:rsid w:val="004D3FCC"/>
    <w:rsid w:val="004D4672"/>
    <w:rsid w:val="004E0B5B"/>
    <w:rsid w:val="004E3654"/>
    <w:rsid w:val="004E3E32"/>
    <w:rsid w:val="004E676B"/>
    <w:rsid w:val="004E6B1F"/>
    <w:rsid w:val="004E75E8"/>
    <w:rsid w:val="004F3904"/>
    <w:rsid w:val="004F417F"/>
    <w:rsid w:val="004F56FC"/>
    <w:rsid w:val="004F5A2A"/>
    <w:rsid w:val="004F6432"/>
    <w:rsid w:val="004F769D"/>
    <w:rsid w:val="004F79F4"/>
    <w:rsid w:val="00501209"/>
    <w:rsid w:val="00505ADC"/>
    <w:rsid w:val="00506CC5"/>
    <w:rsid w:val="00507F27"/>
    <w:rsid w:val="0051057F"/>
    <w:rsid w:val="00511608"/>
    <w:rsid w:val="00511626"/>
    <w:rsid w:val="00513B31"/>
    <w:rsid w:val="00513C8E"/>
    <w:rsid w:val="00515074"/>
    <w:rsid w:val="00515756"/>
    <w:rsid w:val="005162BD"/>
    <w:rsid w:val="0052092D"/>
    <w:rsid w:val="0052103A"/>
    <w:rsid w:val="00521981"/>
    <w:rsid w:val="00524182"/>
    <w:rsid w:val="00524E87"/>
    <w:rsid w:val="005257FC"/>
    <w:rsid w:val="005305EC"/>
    <w:rsid w:val="00530AF8"/>
    <w:rsid w:val="00530B66"/>
    <w:rsid w:val="005335D5"/>
    <w:rsid w:val="00533676"/>
    <w:rsid w:val="0053576A"/>
    <w:rsid w:val="0053587B"/>
    <w:rsid w:val="00536459"/>
    <w:rsid w:val="0053712C"/>
    <w:rsid w:val="005406D2"/>
    <w:rsid w:val="0054088E"/>
    <w:rsid w:val="00540C3A"/>
    <w:rsid w:val="00540D8C"/>
    <w:rsid w:val="005421DF"/>
    <w:rsid w:val="005433B6"/>
    <w:rsid w:val="0054485C"/>
    <w:rsid w:val="00544C15"/>
    <w:rsid w:val="005455FA"/>
    <w:rsid w:val="00545DF1"/>
    <w:rsid w:val="00551133"/>
    <w:rsid w:val="00552845"/>
    <w:rsid w:val="00552B87"/>
    <w:rsid w:val="0055553F"/>
    <w:rsid w:val="00556941"/>
    <w:rsid w:val="00556F07"/>
    <w:rsid w:val="005570A7"/>
    <w:rsid w:val="0055748F"/>
    <w:rsid w:val="00557ECE"/>
    <w:rsid w:val="0056175D"/>
    <w:rsid w:val="00561F95"/>
    <w:rsid w:val="00563164"/>
    <w:rsid w:val="00566618"/>
    <w:rsid w:val="00566D7E"/>
    <w:rsid w:val="0057080E"/>
    <w:rsid w:val="005728B7"/>
    <w:rsid w:val="00576351"/>
    <w:rsid w:val="00580E71"/>
    <w:rsid w:val="00581783"/>
    <w:rsid w:val="00584F71"/>
    <w:rsid w:val="005859A8"/>
    <w:rsid w:val="00586CDB"/>
    <w:rsid w:val="005906CB"/>
    <w:rsid w:val="00591787"/>
    <w:rsid w:val="00591C4B"/>
    <w:rsid w:val="00593445"/>
    <w:rsid w:val="005939F6"/>
    <w:rsid w:val="00594B2C"/>
    <w:rsid w:val="005A0CCB"/>
    <w:rsid w:val="005A2997"/>
    <w:rsid w:val="005A447D"/>
    <w:rsid w:val="005A5817"/>
    <w:rsid w:val="005A5FB4"/>
    <w:rsid w:val="005A7815"/>
    <w:rsid w:val="005B4872"/>
    <w:rsid w:val="005B5010"/>
    <w:rsid w:val="005B52BE"/>
    <w:rsid w:val="005B5A5C"/>
    <w:rsid w:val="005B6FDE"/>
    <w:rsid w:val="005B7AD4"/>
    <w:rsid w:val="005C13EB"/>
    <w:rsid w:val="005C1547"/>
    <w:rsid w:val="005C19BC"/>
    <w:rsid w:val="005C2580"/>
    <w:rsid w:val="005C484D"/>
    <w:rsid w:val="005C4CFF"/>
    <w:rsid w:val="005C6BE6"/>
    <w:rsid w:val="005C6EB9"/>
    <w:rsid w:val="005D517B"/>
    <w:rsid w:val="005D68DE"/>
    <w:rsid w:val="005E23CA"/>
    <w:rsid w:val="005E3A85"/>
    <w:rsid w:val="005E50A2"/>
    <w:rsid w:val="005E5C8A"/>
    <w:rsid w:val="005E7CE9"/>
    <w:rsid w:val="005F4064"/>
    <w:rsid w:val="005F43CD"/>
    <w:rsid w:val="005F5273"/>
    <w:rsid w:val="005F7ADB"/>
    <w:rsid w:val="005F7E13"/>
    <w:rsid w:val="006011A6"/>
    <w:rsid w:val="00601A63"/>
    <w:rsid w:val="006024F9"/>
    <w:rsid w:val="006031E0"/>
    <w:rsid w:val="006048AB"/>
    <w:rsid w:val="00605071"/>
    <w:rsid w:val="00605937"/>
    <w:rsid w:val="006066B5"/>
    <w:rsid w:val="006073DE"/>
    <w:rsid w:val="00611485"/>
    <w:rsid w:val="00611D2C"/>
    <w:rsid w:val="0061260F"/>
    <w:rsid w:val="00612E79"/>
    <w:rsid w:val="00614867"/>
    <w:rsid w:val="0061538A"/>
    <w:rsid w:val="006161B6"/>
    <w:rsid w:val="00616995"/>
    <w:rsid w:val="00617307"/>
    <w:rsid w:val="0062419B"/>
    <w:rsid w:val="006261FC"/>
    <w:rsid w:val="00627067"/>
    <w:rsid w:val="00627FF7"/>
    <w:rsid w:val="00633300"/>
    <w:rsid w:val="00635996"/>
    <w:rsid w:val="00636988"/>
    <w:rsid w:val="00636AD4"/>
    <w:rsid w:val="00640D95"/>
    <w:rsid w:val="006410EF"/>
    <w:rsid w:val="00643E47"/>
    <w:rsid w:val="006456D9"/>
    <w:rsid w:val="00646BD2"/>
    <w:rsid w:val="0064765F"/>
    <w:rsid w:val="00647ECB"/>
    <w:rsid w:val="006506CB"/>
    <w:rsid w:val="00650C33"/>
    <w:rsid w:val="0065120D"/>
    <w:rsid w:val="00651566"/>
    <w:rsid w:val="006526DE"/>
    <w:rsid w:val="00654448"/>
    <w:rsid w:val="0065553C"/>
    <w:rsid w:val="006557B4"/>
    <w:rsid w:val="00655D45"/>
    <w:rsid w:val="00655E16"/>
    <w:rsid w:val="00662F0F"/>
    <w:rsid w:val="006639A1"/>
    <w:rsid w:val="00663F7D"/>
    <w:rsid w:val="00664954"/>
    <w:rsid w:val="00665148"/>
    <w:rsid w:val="0066570B"/>
    <w:rsid w:val="006660CE"/>
    <w:rsid w:val="006661D4"/>
    <w:rsid w:val="00667980"/>
    <w:rsid w:val="00673967"/>
    <w:rsid w:val="00674024"/>
    <w:rsid w:val="006744C6"/>
    <w:rsid w:val="006751FB"/>
    <w:rsid w:val="00675615"/>
    <w:rsid w:val="006757BA"/>
    <w:rsid w:val="00676B3B"/>
    <w:rsid w:val="00676FE0"/>
    <w:rsid w:val="00677267"/>
    <w:rsid w:val="00677891"/>
    <w:rsid w:val="00677EE6"/>
    <w:rsid w:val="00680934"/>
    <w:rsid w:val="00681041"/>
    <w:rsid w:val="00681DE1"/>
    <w:rsid w:val="00682B3D"/>
    <w:rsid w:val="00683A77"/>
    <w:rsid w:val="006861BD"/>
    <w:rsid w:val="00687CD7"/>
    <w:rsid w:val="00692162"/>
    <w:rsid w:val="00693E53"/>
    <w:rsid w:val="00693F32"/>
    <w:rsid w:val="00694ECD"/>
    <w:rsid w:val="0069545E"/>
    <w:rsid w:val="00697978"/>
    <w:rsid w:val="006A059C"/>
    <w:rsid w:val="006A0618"/>
    <w:rsid w:val="006A30C6"/>
    <w:rsid w:val="006A45E4"/>
    <w:rsid w:val="006A54AD"/>
    <w:rsid w:val="006B0477"/>
    <w:rsid w:val="006B1AC0"/>
    <w:rsid w:val="006B1CB1"/>
    <w:rsid w:val="006B35C6"/>
    <w:rsid w:val="006B6010"/>
    <w:rsid w:val="006B61FE"/>
    <w:rsid w:val="006B652A"/>
    <w:rsid w:val="006B7839"/>
    <w:rsid w:val="006C3E55"/>
    <w:rsid w:val="006C618B"/>
    <w:rsid w:val="006C6BAB"/>
    <w:rsid w:val="006C7787"/>
    <w:rsid w:val="006D0BFA"/>
    <w:rsid w:val="006D149C"/>
    <w:rsid w:val="006D4094"/>
    <w:rsid w:val="006D48C9"/>
    <w:rsid w:val="006D50F2"/>
    <w:rsid w:val="006D5B23"/>
    <w:rsid w:val="006E0266"/>
    <w:rsid w:val="006E15A2"/>
    <w:rsid w:val="006E5073"/>
    <w:rsid w:val="006E62A9"/>
    <w:rsid w:val="006F0976"/>
    <w:rsid w:val="006F215F"/>
    <w:rsid w:val="006F2C90"/>
    <w:rsid w:val="006F3F39"/>
    <w:rsid w:val="006F5116"/>
    <w:rsid w:val="006F6BA8"/>
    <w:rsid w:val="0070001D"/>
    <w:rsid w:val="0070046B"/>
    <w:rsid w:val="007015A7"/>
    <w:rsid w:val="00701779"/>
    <w:rsid w:val="00702FA0"/>
    <w:rsid w:val="0070519E"/>
    <w:rsid w:val="00707009"/>
    <w:rsid w:val="00707725"/>
    <w:rsid w:val="00710CC8"/>
    <w:rsid w:val="007110CB"/>
    <w:rsid w:val="0071140F"/>
    <w:rsid w:val="00711A86"/>
    <w:rsid w:val="00716468"/>
    <w:rsid w:val="0072019F"/>
    <w:rsid w:val="0072148E"/>
    <w:rsid w:val="00722327"/>
    <w:rsid w:val="0072239A"/>
    <w:rsid w:val="00722536"/>
    <w:rsid w:val="00724B14"/>
    <w:rsid w:val="00731A4C"/>
    <w:rsid w:val="00732711"/>
    <w:rsid w:val="0073650B"/>
    <w:rsid w:val="007366B9"/>
    <w:rsid w:val="00736A33"/>
    <w:rsid w:val="00736B37"/>
    <w:rsid w:val="007375FE"/>
    <w:rsid w:val="0074256B"/>
    <w:rsid w:val="00742928"/>
    <w:rsid w:val="00743697"/>
    <w:rsid w:val="00744853"/>
    <w:rsid w:val="00746D31"/>
    <w:rsid w:val="00750ED4"/>
    <w:rsid w:val="00750FFC"/>
    <w:rsid w:val="00752406"/>
    <w:rsid w:val="0075270C"/>
    <w:rsid w:val="00753AFC"/>
    <w:rsid w:val="007544EE"/>
    <w:rsid w:val="00760DDC"/>
    <w:rsid w:val="00761D60"/>
    <w:rsid w:val="007654B6"/>
    <w:rsid w:val="00765F49"/>
    <w:rsid w:val="00766CFE"/>
    <w:rsid w:val="00767BD7"/>
    <w:rsid w:val="00770447"/>
    <w:rsid w:val="007708D7"/>
    <w:rsid w:val="007743E8"/>
    <w:rsid w:val="00776D00"/>
    <w:rsid w:val="00780822"/>
    <w:rsid w:val="00781741"/>
    <w:rsid w:val="0078228B"/>
    <w:rsid w:val="0078421F"/>
    <w:rsid w:val="00790451"/>
    <w:rsid w:val="007911AD"/>
    <w:rsid w:val="00791BE8"/>
    <w:rsid w:val="00793CE2"/>
    <w:rsid w:val="00795609"/>
    <w:rsid w:val="00795A23"/>
    <w:rsid w:val="007977D0"/>
    <w:rsid w:val="007A4DAD"/>
    <w:rsid w:val="007B1AAF"/>
    <w:rsid w:val="007B434B"/>
    <w:rsid w:val="007B4BEE"/>
    <w:rsid w:val="007B5179"/>
    <w:rsid w:val="007B537E"/>
    <w:rsid w:val="007B7C78"/>
    <w:rsid w:val="007B7F7E"/>
    <w:rsid w:val="007C009E"/>
    <w:rsid w:val="007C11E1"/>
    <w:rsid w:val="007C1993"/>
    <w:rsid w:val="007C3080"/>
    <w:rsid w:val="007C3DF9"/>
    <w:rsid w:val="007C6B10"/>
    <w:rsid w:val="007C6EFB"/>
    <w:rsid w:val="007C70DC"/>
    <w:rsid w:val="007D0560"/>
    <w:rsid w:val="007D2BD6"/>
    <w:rsid w:val="007D3F58"/>
    <w:rsid w:val="007D4063"/>
    <w:rsid w:val="007D6AC0"/>
    <w:rsid w:val="007E227F"/>
    <w:rsid w:val="007E4A5B"/>
    <w:rsid w:val="007E4D43"/>
    <w:rsid w:val="007E6B46"/>
    <w:rsid w:val="007E7E17"/>
    <w:rsid w:val="007F0F01"/>
    <w:rsid w:val="007F1EB1"/>
    <w:rsid w:val="007F26E2"/>
    <w:rsid w:val="007F2A7D"/>
    <w:rsid w:val="007F2E8B"/>
    <w:rsid w:val="007F4EF0"/>
    <w:rsid w:val="007F6A59"/>
    <w:rsid w:val="007F7348"/>
    <w:rsid w:val="00800F31"/>
    <w:rsid w:val="008042AC"/>
    <w:rsid w:val="00804BE0"/>
    <w:rsid w:val="008061B4"/>
    <w:rsid w:val="00806973"/>
    <w:rsid w:val="00807449"/>
    <w:rsid w:val="00807987"/>
    <w:rsid w:val="0081190B"/>
    <w:rsid w:val="00811D17"/>
    <w:rsid w:val="00811F94"/>
    <w:rsid w:val="008128D2"/>
    <w:rsid w:val="00815B70"/>
    <w:rsid w:val="00815FCB"/>
    <w:rsid w:val="00816470"/>
    <w:rsid w:val="00821845"/>
    <w:rsid w:val="008219EF"/>
    <w:rsid w:val="008259C1"/>
    <w:rsid w:val="00830396"/>
    <w:rsid w:val="0083355D"/>
    <w:rsid w:val="00834888"/>
    <w:rsid w:val="008409ED"/>
    <w:rsid w:val="00852866"/>
    <w:rsid w:val="0085396A"/>
    <w:rsid w:val="0085520C"/>
    <w:rsid w:val="008552C8"/>
    <w:rsid w:val="008560A1"/>
    <w:rsid w:val="00857170"/>
    <w:rsid w:val="00862EC2"/>
    <w:rsid w:val="0086505E"/>
    <w:rsid w:val="00866DD2"/>
    <w:rsid w:val="008675BE"/>
    <w:rsid w:val="008739EE"/>
    <w:rsid w:val="00873FBC"/>
    <w:rsid w:val="008820D2"/>
    <w:rsid w:val="00883465"/>
    <w:rsid w:val="00883585"/>
    <w:rsid w:val="00890AA4"/>
    <w:rsid w:val="00890B6F"/>
    <w:rsid w:val="00892862"/>
    <w:rsid w:val="00894A79"/>
    <w:rsid w:val="008969A7"/>
    <w:rsid w:val="00897F7A"/>
    <w:rsid w:val="008A0651"/>
    <w:rsid w:val="008A0B4C"/>
    <w:rsid w:val="008A19A8"/>
    <w:rsid w:val="008A20C4"/>
    <w:rsid w:val="008A79A3"/>
    <w:rsid w:val="008B10C1"/>
    <w:rsid w:val="008B177D"/>
    <w:rsid w:val="008B3F65"/>
    <w:rsid w:val="008B4DBB"/>
    <w:rsid w:val="008B6C83"/>
    <w:rsid w:val="008B7D4A"/>
    <w:rsid w:val="008C50B9"/>
    <w:rsid w:val="008C56FF"/>
    <w:rsid w:val="008C5BC6"/>
    <w:rsid w:val="008C6894"/>
    <w:rsid w:val="008D0919"/>
    <w:rsid w:val="008D1BA2"/>
    <w:rsid w:val="008D2A9A"/>
    <w:rsid w:val="008D3746"/>
    <w:rsid w:val="008D44BF"/>
    <w:rsid w:val="008D4986"/>
    <w:rsid w:val="008D53AB"/>
    <w:rsid w:val="008D6231"/>
    <w:rsid w:val="008D6E7E"/>
    <w:rsid w:val="008E23B8"/>
    <w:rsid w:val="008E3B4A"/>
    <w:rsid w:val="008E5A10"/>
    <w:rsid w:val="008F04EC"/>
    <w:rsid w:val="008F2553"/>
    <w:rsid w:val="008F3419"/>
    <w:rsid w:val="008F4405"/>
    <w:rsid w:val="008F4A3A"/>
    <w:rsid w:val="008F6811"/>
    <w:rsid w:val="008F68F0"/>
    <w:rsid w:val="00900779"/>
    <w:rsid w:val="00902396"/>
    <w:rsid w:val="00905161"/>
    <w:rsid w:val="00907537"/>
    <w:rsid w:val="009114D4"/>
    <w:rsid w:val="009120C4"/>
    <w:rsid w:val="009129F8"/>
    <w:rsid w:val="00914183"/>
    <w:rsid w:val="00914759"/>
    <w:rsid w:val="00917484"/>
    <w:rsid w:val="00920A24"/>
    <w:rsid w:val="0092777B"/>
    <w:rsid w:val="00932313"/>
    <w:rsid w:val="009338A4"/>
    <w:rsid w:val="0093504B"/>
    <w:rsid w:val="00935F69"/>
    <w:rsid w:val="00937EB7"/>
    <w:rsid w:val="009407E8"/>
    <w:rsid w:val="00943F86"/>
    <w:rsid w:val="0094628C"/>
    <w:rsid w:val="009465A6"/>
    <w:rsid w:val="00950B36"/>
    <w:rsid w:val="009564F1"/>
    <w:rsid w:val="00956E6C"/>
    <w:rsid w:val="009608B6"/>
    <w:rsid w:val="00964204"/>
    <w:rsid w:val="00966033"/>
    <w:rsid w:val="00970915"/>
    <w:rsid w:val="00970B62"/>
    <w:rsid w:val="009726BC"/>
    <w:rsid w:val="009735C8"/>
    <w:rsid w:val="009742D3"/>
    <w:rsid w:val="0097472B"/>
    <w:rsid w:val="00974B79"/>
    <w:rsid w:val="00976BF8"/>
    <w:rsid w:val="00977F0E"/>
    <w:rsid w:val="00980BA0"/>
    <w:rsid w:val="009832AD"/>
    <w:rsid w:val="00985828"/>
    <w:rsid w:val="00986EC2"/>
    <w:rsid w:val="009875F2"/>
    <w:rsid w:val="00990E00"/>
    <w:rsid w:val="0099150A"/>
    <w:rsid w:val="00993D4D"/>
    <w:rsid w:val="00994786"/>
    <w:rsid w:val="009953FC"/>
    <w:rsid w:val="009960D2"/>
    <w:rsid w:val="009A0372"/>
    <w:rsid w:val="009A30B9"/>
    <w:rsid w:val="009A683A"/>
    <w:rsid w:val="009B0DCE"/>
    <w:rsid w:val="009B2294"/>
    <w:rsid w:val="009B3307"/>
    <w:rsid w:val="009B47F8"/>
    <w:rsid w:val="009B74AC"/>
    <w:rsid w:val="009C0766"/>
    <w:rsid w:val="009C0BBF"/>
    <w:rsid w:val="009C3FE0"/>
    <w:rsid w:val="009C4648"/>
    <w:rsid w:val="009D007D"/>
    <w:rsid w:val="009D0C7B"/>
    <w:rsid w:val="009D1B53"/>
    <w:rsid w:val="009D25B9"/>
    <w:rsid w:val="009D5683"/>
    <w:rsid w:val="009E095C"/>
    <w:rsid w:val="009E29CA"/>
    <w:rsid w:val="009E421E"/>
    <w:rsid w:val="009E467E"/>
    <w:rsid w:val="009E4BCB"/>
    <w:rsid w:val="009E4CBF"/>
    <w:rsid w:val="009F0385"/>
    <w:rsid w:val="009F0C3C"/>
    <w:rsid w:val="009F12C9"/>
    <w:rsid w:val="009F13BA"/>
    <w:rsid w:val="009F1959"/>
    <w:rsid w:val="009F206E"/>
    <w:rsid w:val="009F242C"/>
    <w:rsid w:val="009F27B5"/>
    <w:rsid w:val="009F3201"/>
    <w:rsid w:val="009F3DE2"/>
    <w:rsid w:val="009F6710"/>
    <w:rsid w:val="00A00B9C"/>
    <w:rsid w:val="00A0206F"/>
    <w:rsid w:val="00A02705"/>
    <w:rsid w:val="00A05972"/>
    <w:rsid w:val="00A05AFC"/>
    <w:rsid w:val="00A05BBA"/>
    <w:rsid w:val="00A0617B"/>
    <w:rsid w:val="00A0684A"/>
    <w:rsid w:val="00A06914"/>
    <w:rsid w:val="00A06B55"/>
    <w:rsid w:val="00A07121"/>
    <w:rsid w:val="00A11153"/>
    <w:rsid w:val="00A11852"/>
    <w:rsid w:val="00A11F05"/>
    <w:rsid w:val="00A13D60"/>
    <w:rsid w:val="00A14B80"/>
    <w:rsid w:val="00A17951"/>
    <w:rsid w:val="00A20A39"/>
    <w:rsid w:val="00A232CB"/>
    <w:rsid w:val="00A25148"/>
    <w:rsid w:val="00A252F4"/>
    <w:rsid w:val="00A25302"/>
    <w:rsid w:val="00A25913"/>
    <w:rsid w:val="00A276C8"/>
    <w:rsid w:val="00A3087D"/>
    <w:rsid w:val="00A3577C"/>
    <w:rsid w:val="00A3694B"/>
    <w:rsid w:val="00A36A1E"/>
    <w:rsid w:val="00A40A5C"/>
    <w:rsid w:val="00A43AF0"/>
    <w:rsid w:val="00A43B9B"/>
    <w:rsid w:val="00A43D1F"/>
    <w:rsid w:val="00A445A8"/>
    <w:rsid w:val="00A46012"/>
    <w:rsid w:val="00A4702D"/>
    <w:rsid w:val="00A50F1E"/>
    <w:rsid w:val="00A528D8"/>
    <w:rsid w:val="00A528E8"/>
    <w:rsid w:val="00A5292F"/>
    <w:rsid w:val="00A52B25"/>
    <w:rsid w:val="00A534A8"/>
    <w:rsid w:val="00A54740"/>
    <w:rsid w:val="00A5483D"/>
    <w:rsid w:val="00A55477"/>
    <w:rsid w:val="00A55792"/>
    <w:rsid w:val="00A60A0E"/>
    <w:rsid w:val="00A6178F"/>
    <w:rsid w:val="00A71462"/>
    <w:rsid w:val="00A72C99"/>
    <w:rsid w:val="00A73198"/>
    <w:rsid w:val="00A746CE"/>
    <w:rsid w:val="00A765B4"/>
    <w:rsid w:val="00A84CCB"/>
    <w:rsid w:val="00A85197"/>
    <w:rsid w:val="00A85314"/>
    <w:rsid w:val="00A866C5"/>
    <w:rsid w:val="00A869BB"/>
    <w:rsid w:val="00A942F5"/>
    <w:rsid w:val="00A95354"/>
    <w:rsid w:val="00A97625"/>
    <w:rsid w:val="00AA2ABD"/>
    <w:rsid w:val="00AA4403"/>
    <w:rsid w:val="00AA4E2D"/>
    <w:rsid w:val="00AA5DD1"/>
    <w:rsid w:val="00AA6B79"/>
    <w:rsid w:val="00AA7316"/>
    <w:rsid w:val="00AB185C"/>
    <w:rsid w:val="00AB1F8D"/>
    <w:rsid w:val="00AB2EF6"/>
    <w:rsid w:val="00AB4633"/>
    <w:rsid w:val="00AB5232"/>
    <w:rsid w:val="00AB568F"/>
    <w:rsid w:val="00AC0E85"/>
    <w:rsid w:val="00AC184F"/>
    <w:rsid w:val="00AC2ABD"/>
    <w:rsid w:val="00AC5282"/>
    <w:rsid w:val="00AC5489"/>
    <w:rsid w:val="00AD03EE"/>
    <w:rsid w:val="00AD09C6"/>
    <w:rsid w:val="00AD1DC3"/>
    <w:rsid w:val="00AE147D"/>
    <w:rsid w:val="00AE26AB"/>
    <w:rsid w:val="00AE2E9C"/>
    <w:rsid w:val="00AE3413"/>
    <w:rsid w:val="00AE4F67"/>
    <w:rsid w:val="00AE51AD"/>
    <w:rsid w:val="00AE5631"/>
    <w:rsid w:val="00AE59FD"/>
    <w:rsid w:val="00AE725C"/>
    <w:rsid w:val="00AE7368"/>
    <w:rsid w:val="00AF015F"/>
    <w:rsid w:val="00AF0E65"/>
    <w:rsid w:val="00AF1316"/>
    <w:rsid w:val="00AF143D"/>
    <w:rsid w:val="00AF1EB0"/>
    <w:rsid w:val="00AF30DD"/>
    <w:rsid w:val="00AF6C1E"/>
    <w:rsid w:val="00AF6D2C"/>
    <w:rsid w:val="00AF7A5B"/>
    <w:rsid w:val="00B0307F"/>
    <w:rsid w:val="00B06616"/>
    <w:rsid w:val="00B0670D"/>
    <w:rsid w:val="00B10129"/>
    <w:rsid w:val="00B13E01"/>
    <w:rsid w:val="00B14043"/>
    <w:rsid w:val="00B17D72"/>
    <w:rsid w:val="00B20FB3"/>
    <w:rsid w:val="00B227A6"/>
    <w:rsid w:val="00B234D9"/>
    <w:rsid w:val="00B25804"/>
    <w:rsid w:val="00B27FD5"/>
    <w:rsid w:val="00B30B05"/>
    <w:rsid w:val="00B30E3A"/>
    <w:rsid w:val="00B3356A"/>
    <w:rsid w:val="00B33DDE"/>
    <w:rsid w:val="00B33E1F"/>
    <w:rsid w:val="00B33F84"/>
    <w:rsid w:val="00B34D79"/>
    <w:rsid w:val="00B36F13"/>
    <w:rsid w:val="00B40122"/>
    <w:rsid w:val="00B40230"/>
    <w:rsid w:val="00B40C7B"/>
    <w:rsid w:val="00B421CE"/>
    <w:rsid w:val="00B44ADA"/>
    <w:rsid w:val="00B47BEA"/>
    <w:rsid w:val="00B51759"/>
    <w:rsid w:val="00B51D96"/>
    <w:rsid w:val="00B53271"/>
    <w:rsid w:val="00B53BC6"/>
    <w:rsid w:val="00B555E7"/>
    <w:rsid w:val="00B60055"/>
    <w:rsid w:val="00B60C55"/>
    <w:rsid w:val="00B66DFD"/>
    <w:rsid w:val="00B6704E"/>
    <w:rsid w:val="00B716D1"/>
    <w:rsid w:val="00B7244C"/>
    <w:rsid w:val="00B73A08"/>
    <w:rsid w:val="00B75B07"/>
    <w:rsid w:val="00B774C1"/>
    <w:rsid w:val="00B775B1"/>
    <w:rsid w:val="00B77E24"/>
    <w:rsid w:val="00B824BF"/>
    <w:rsid w:val="00B9008E"/>
    <w:rsid w:val="00B91DD8"/>
    <w:rsid w:val="00B921B0"/>
    <w:rsid w:val="00B92455"/>
    <w:rsid w:val="00B959A7"/>
    <w:rsid w:val="00BA076D"/>
    <w:rsid w:val="00BA682B"/>
    <w:rsid w:val="00BA7917"/>
    <w:rsid w:val="00BA7C3B"/>
    <w:rsid w:val="00BB13A8"/>
    <w:rsid w:val="00BB1B86"/>
    <w:rsid w:val="00BB1ED2"/>
    <w:rsid w:val="00BB24DA"/>
    <w:rsid w:val="00BB28EE"/>
    <w:rsid w:val="00BB2E2E"/>
    <w:rsid w:val="00BB40AF"/>
    <w:rsid w:val="00BB5E8E"/>
    <w:rsid w:val="00BC45D1"/>
    <w:rsid w:val="00BC5B77"/>
    <w:rsid w:val="00BC6543"/>
    <w:rsid w:val="00BC78EC"/>
    <w:rsid w:val="00BD05CE"/>
    <w:rsid w:val="00BD25DA"/>
    <w:rsid w:val="00BD43AF"/>
    <w:rsid w:val="00BD49AD"/>
    <w:rsid w:val="00BD5F27"/>
    <w:rsid w:val="00BD7687"/>
    <w:rsid w:val="00BE1642"/>
    <w:rsid w:val="00BE16C0"/>
    <w:rsid w:val="00BE3735"/>
    <w:rsid w:val="00BE4271"/>
    <w:rsid w:val="00BE4397"/>
    <w:rsid w:val="00BE5F29"/>
    <w:rsid w:val="00BE7F59"/>
    <w:rsid w:val="00BF1854"/>
    <w:rsid w:val="00BF281F"/>
    <w:rsid w:val="00BF6B31"/>
    <w:rsid w:val="00BF6B4E"/>
    <w:rsid w:val="00BF6CA2"/>
    <w:rsid w:val="00BF75D5"/>
    <w:rsid w:val="00C014FB"/>
    <w:rsid w:val="00C01921"/>
    <w:rsid w:val="00C02432"/>
    <w:rsid w:val="00C035AD"/>
    <w:rsid w:val="00C03B51"/>
    <w:rsid w:val="00C045F4"/>
    <w:rsid w:val="00C06083"/>
    <w:rsid w:val="00C064FA"/>
    <w:rsid w:val="00C06D11"/>
    <w:rsid w:val="00C07A04"/>
    <w:rsid w:val="00C10369"/>
    <w:rsid w:val="00C10E92"/>
    <w:rsid w:val="00C11DF1"/>
    <w:rsid w:val="00C1234C"/>
    <w:rsid w:val="00C1598F"/>
    <w:rsid w:val="00C15EAA"/>
    <w:rsid w:val="00C16FFD"/>
    <w:rsid w:val="00C17944"/>
    <w:rsid w:val="00C20138"/>
    <w:rsid w:val="00C207EB"/>
    <w:rsid w:val="00C21758"/>
    <w:rsid w:val="00C2179A"/>
    <w:rsid w:val="00C2186B"/>
    <w:rsid w:val="00C23D77"/>
    <w:rsid w:val="00C24C49"/>
    <w:rsid w:val="00C25928"/>
    <w:rsid w:val="00C25FB2"/>
    <w:rsid w:val="00C331A8"/>
    <w:rsid w:val="00C353D6"/>
    <w:rsid w:val="00C405CD"/>
    <w:rsid w:val="00C409CF"/>
    <w:rsid w:val="00C4230F"/>
    <w:rsid w:val="00C42437"/>
    <w:rsid w:val="00C435C6"/>
    <w:rsid w:val="00C4427E"/>
    <w:rsid w:val="00C469E8"/>
    <w:rsid w:val="00C46ACF"/>
    <w:rsid w:val="00C507FC"/>
    <w:rsid w:val="00C50A6D"/>
    <w:rsid w:val="00C522F6"/>
    <w:rsid w:val="00C52BA7"/>
    <w:rsid w:val="00C55A69"/>
    <w:rsid w:val="00C62C7B"/>
    <w:rsid w:val="00C63387"/>
    <w:rsid w:val="00C64F43"/>
    <w:rsid w:val="00C67F93"/>
    <w:rsid w:val="00C741B5"/>
    <w:rsid w:val="00C758A0"/>
    <w:rsid w:val="00C819CB"/>
    <w:rsid w:val="00C855CD"/>
    <w:rsid w:val="00C86024"/>
    <w:rsid w:val="00C87142"/>
    <w:rsid w:val="00C876D1"/>
    <w:rsid w:val="00C915A7"/>
    <w:rsid w:val="00C91BF9"/>
    <w:rsid w:val="00C92640"/>
    <w:rsid w:val="00C94A34"/>
    <w:rsid w:val="00CA00C2"/>
    <w:rsid w:val="00CA2196"/>
    <w:rsid w:val="00CA23EB"/>
    <w:rsid w:val="00CA5CD4"/>
    <w:rsid w:val="00CA669A"/>
    <w:rsid w:val="00CA719D"/>
    <w:rsid w:val="00CA761B"/>
    <w:rsid w:val="00CB10F4"/>
    <w:rsid w:val="00CB1435"/>
    <w:rsid w:val="00CB17C6"/>
    <w:rsid w:val="00CB3D21"/>
    <w:rsid w:val="00CB56FC"/>
    <w:rsid w:val="00CB712B"/>
    <w:rsid w:val="00CC07B6"/>
    <w:rsid w:val="00CC2D97"/>
    <w:rsid w:val="00CC6996"/>
    <w:rsid w:val="00CD0A10"/>
    <w:rsid w:val="00CD159A"/>
    <w:rsid w:val="00CD1DFC"/>
    <w:rsid w:val="00CD1E37"/>
    <w:rsid w:val="00CD5EBA"/>
    <w:rsid w:val="00CD5F67"/>
    <w:rsid w:val="00CD783D"/>
    <w:rsid w:val="00CE1818"/>
    <w:rsid w:val="00CE2162"/>
    <w:rsid w:val="00CE25AB"/>
    <w:rsid w:val="00CE3A4E"/>
    <w:rsid w:val="00CE3ADB"/>
    <w:rsid w:val="00CE5BC7"/>
    <w:rsid w:val="00CE61EB"/>
    <w:rsid w:val="00CF0568"/>
    <w:rsid w:val="00CF2662"/>
    <w:rsid w:val="00CF3D4B"/>
    <w:rsid w:val="00CF43FE"/>
    <w:rsid w:val="00D00B88"/>
    <w:rsid w:val="00D02D68"/>
    <w:rsid w:val="00D0388A"/>
    <w:rsid w:val="00D066C3"/>
    <w:rsid w:val="00D06F8B"/>
    <w:rsid w:val="00D073A0"/>
    <w:rsid w:val="00D17264"/>
    <w:rsid w:val="00D17B2D"/>
    <w:rsid w:val="00D218DA"/>
    <w:rsid w:val="00D21D98"/>
    <w:rsid w:val="00D22FB3"/>
    <w:rsid w:val="00D23A9D"/>
    <w:rsid w:val="00D24D42"/>
    <w:rsid w:val="00D316B3"/>
    <w:rsid w:val="00D32BDB"/>
    <w:rsid w:val="00D333B6"/>
    <w:rsid w:val="00D34F6E"/>
    <w:rsid w:val="00D36C3A"/>
    <w:rsid w:val="00D37D81"/>
    <w:rsid w:val="00D424B5"/>
    <w:rsid w:val="00D440FE"/>
    <w:rsid w:val="00D459F9"/>
    <w:rsid w:val="00D46356"/>
    <w:rsid w:val="00D46E7C"/>
    <w:rsid w:val="00D47399"/>
    <w:rsid w:val="00D51131"/>
    <w:rsid w:val="00D51CCF"/>
    <w:rsid w:val="00D520B3"/>
    <w:rsid w:val="00D60C54"/>
    <w:rsid w:val="00D618E8"/>
    <w:rsid w:val="00D61AE1"/>
    <w:rsid w:val="00D641F8"/>
    <w:rsid w:val="00D6566B"/>
    <w:rsid w:val="00D65ECE"/>
    <w:rsid w:val="00D74CA8"/>
    <w:rsid w:val="00D82597"/>
    <w:rsid w:val="00D83FD5"/>
    <w:rsid w:val="00D8547A"/>
    <w:rsid w:val="00D87997"/>
    <w:rsid w:val="00D90EC8"/>
    <w:rsid w:val="00D92723"/>
    <w:rsid w:val="00D93545"/>
    <w:rsid w:val="00D9443A"/>
    <w:rsid w:val="00D94F5A"/>
    <w:rsid w:val="00D963EB"/>
    <w:rsid w:val="00DA0882"/>
    <w:rsid w:val="00DA1777"/>
    <w:rsid w:val="00DA21C3"/>
    <w:rsid w:val="00DA2642"/>
    <w:rsid w:val="00DA521A"/>
    <w:rsid w:val="00DA5444"/>
    <w:rsid w:val="00DA5F97"/>
    <w:rsid w:val="00DA686A"/>
    <w:rsid w:val="00DB1932"/>
    <w:rsid w:val="00DB3789"/>
    <w:rsid w:val="00DB3A14"/>
    <w:rsid w:val="00DB4906"/>
    <w:rsid w:val="00DB7C15"/>
    <w:rsid w:val="00DC04F8"/>
    <w:rsid w:val="00DC22BE"/>
    <w:rsid w:val="00DC2DBB"/>
    <w:rsid w:val="00DC336C"/>
    <w:rsid w:val="00DC3491"/>
    <w:rsid w:val="00DC5CC1"/>
    <w:rsid w:val="00DC63D0"/>
    <w:rsid w:val="00DC6488"/>
    <w:rsid w:val="00DC64CD"/>
    <w:rsid w:val="00DC6670"/>
    <w:rsid w:val="00DC784E"/>
    <w:rsid w:val="00DD212A"/>
    <w:rsid w:val="00DD5513"/>
    <w:rsid w:val="00DD6E72"/>
    <w:rsid w:val="00DE09F6"/>
    <w:rsid w:val="00DE416A"/>
    <w:rsid w:val="00DE44FE"/>
    <w:rsid w:val="00DE45ED"/>
    <w:rsid w:val="00DF0AEA"/>
    <w:rsid w:val="00DF3A62"/>
    <w:rsid w:val="00E003C1"/>
    <w:rsid w:val="00E02E46"/>
    <w:rsid w:val="00E0597E"/>
    <w:rsid w:val="00E103F2"/>
    <w:rsid w:val="00E10EE7"/>
    <w:rsid w:val="00E14258"/>
    <w:rsid w:val="00E155ED"/>
    <w:rsid w:val="00E1593B"/>
    <w:rsid w:val="00E1659E"/>
    <w:rsid w:val="00E25D61"/>
    <w:rsid w:val="00E2617B"/>
    <w:rsid w:val="00E277A8"/>
    <w:rsid w:val="00E31F88"/>
    <w:rsid w:val="00E32624"/>
    <w:rsid w:val="00E358D7"/>
    <w:rsid w:val="00E360C5"/>
    <w:rsid w:val="00E40493"/>
    <w:rsid w:val="00E40732"/>
    <w:rsid w:val="00E41BBD"/>
    <w:rsid w:val="00E4272E"/>
    <w:rsid w:val="00E42922"/>
    <w:rsid w:val="00E43F5D"/>
    <w:rsid w:val="00E47BF4"/>
    <w:rsid w:val="00E47D99"/>
    <w:rsid w:val="00E519DD"/>
    <w:rsid w:val="00E52D19"/>
    <w:rsid w:val="00E538D9"/>
    <w:rsid w:val="00E57F3B"/>
    <w:rsid w:val="00E61A79"/>
    <w:rsid w:val="00E61C7D"/>
    <w:rsid w:val="00E629BB"/>
    <w:rsid w:val="00E65DC3"/>
    <w:rsid w:val="00E66E7E"/>
    <w:rsid w:val="00E6728D"/>
    <w:rsid w:val="00E71466"/>
    <w:rsid w:val="00E722AE"/>
    <w:rsid w:val="00E74D98"/>
    <w:rsid w:val="00E74E2B"/>
    <w:rsid w:val="00E758B1"/>
    <w:rsid w:val="00E817AC"/>
    <w:rsid w:val="00E8194C"/>
    <w:rsid w:val="00E85307"/>
    <w:rsid w:val="00E93A2C"/>
    <w:rsid w:val="00E93C85"/>
    <w:rsid w:val="00E97090"/>
    <w:rsid w:val="00E97B21"/>
    <w:rsid w:val="00EA00B9"/>
    <w:rsid w:val="00EA03B3"/>
    <w:rsid w:val="00EA0D22"/>
    <w:rsid w:val="00EA1B4E"/>
    <w:rsid w:val="00EA3869"/>
    <w:rsid w:val="00EA3BD2"/>
    <w:rsid w:val="00EA47E5"/>
    <w:rsid w:val="00EA5088"/>
    <w:rsid w:val="00EA5515"/>
    <w:rsid w:val="00EA64D6"/>
    <w:rsid w:val="00EA6F7D"/>
    <w:rsid w:val="00EB185E"/>
    <w:rsid w:val="00EB4227"/>
    <w:rsid w:val="00EB619F"/>
    <w:rsid w:val="00EB6C76"/>
    <w:rsid w:val="00EC07B8"/>
    <w:rsid w:val="00EC197A"/>
    <w:rsid w:val="00EC46B7"/>
    <w:rsid w:val="00EC498C"/>
    <w:rsid w:val="00EC7CD5"/>
    <w:rsid w:val="00ED001C"/>
    <w:rsid w:val="00ED1CDC"/>
    <w:rsid w:val="00EE013F"/>
    <w:rsid w:val="00EE0B14"/>
    <w:rsid w:val="00EE1E6E"/>
    <w:rsid w:val="00EE24B4"/>
    <w:rsid w:val="00EE3A1A"/>
    <w:rsid w:val="00EE5DE7"/>
    <w:rsid w:val="00EE7B90"/>
    <w:rsid w:val="00EF0690"/>
    <w:rsid w:val="00EF1757"/>
    <w:rsid w:val="00EF3691"/>
    <w:rsid w:val="00EF4B72"/>
    <w:rsid w:val="00F010CF"/>
    <w:rsid w:val="00F0111E"/>
    <w:rsid w:val="00F012BE"/>
    <w:rsid w:val="00F02086"/>
    <w:rsid w:val="00F03B04"/>
    <w:rsid w:val="00F058EB"/>
    <w:rsid w:val="00F11696"/>
    <w:rsid w:val="00F11A8B"/>
    <w:rsid w:val="00F12159"/>
    <w:rsid w:val="00F1245C"/>
    <w:rsid w:val="00F124E8"/>
    <w:rsid w:val="00F141E3"/>
    <w:rsid w:val="00F14D7B"/>
    <w:rsid w:val="00F14DAA"/>
    <w:rsid w:val="00F17236"/>
    <w:rsid w:val="00F20436"/>
    <w:rsid w:val="00F2490B"/>
    <w:rsid w:val="00F2602F"/>
    <w:rsid w:val="00F274FC"/>
    <w:rsid w:val="00F276A4"/>
    <w:rsid w:val="00F32035"/>
    <w:rsid w:val="00F32AEA"/>
    <w:rsid w:val="00F33DBF"/>
    <w:rsid w:val="00F33E0B"/>
    <w:rsid w:val="00F3475C"/>
    <w:rsid w:val="00F34866"/>
    <w:rsid w:val="00F351E2"/>
    <w:rsid w:val="00F3601E"/>
    <w:rsid w:val="00F37D6F"/>
    <w:rsid w:val="00F37F88"/>
    <w:rsid w:val="00F40ECA"/>
    <w:rsid w:val="00F41E50"/>
    <w:rsid w:val="00F42C01"/>
    <w:rsid w:val="00F4430D"/>
    <w:rsid w:val="00F44F08"/>
    <w:rsid w:val="00F4574D"/>
    <w:rsid w:val="00F47D60"/>
    <w:rsid w:val="00F52973"/>
    <w:rsid w:val="00F563FB"/>
    <w:rsid w:val="00F56409"/>
    <w:rsid w:val="00F56791"/>
    <w:rsid w:val="00F60437"/>
    <w:rsid w:val="00F61197"/>
    <w:rsid w:val="00F62FD2"/>
    <w:rsid w:val="00F63A65"/>
    <w:rsid w:val="00F66A99"/>
    <w:rsid w:val="00F66E0E"/>
    <w:rsid w:val="00F70293"/>
    <w:rsid w:val="00F70820"/>
    <w:rsid w:val="00F71233"/>
    <w:rsid w:val="00F72152"/>
    <w:rsid w:val="00F727B0"/>
    <w:rsid w:val="00F77384"/>
    <w:rsid w:val="00F85DA5"/>
    <w:rsid w:val="00F85F1E"/>
    <w:rsid w:val="00F87F10"/>
    <w:rsid w:val="00F90672"/>
    <w:rsid w:val="00F91C6F"/>
    <w:rsid w:val="00F92BE2"/>
    <w:rsid w:val="00F93EDA"/>
    <w:rsid w:val="00F96886"/>
    <w:rsid w:val="00F97882"/>
    <w:rsid w:val="00FA0750"/>
    <w:rsid w:val="00FA27A3"/>
    <w:rsid w:val="00FA283C"/>
    <w:rsid w:val="00FA5A95"/>
    <w:rsid w:val="00FB4AD9"/>
    <w:rsid w:val="00FB541F"/>
    <w:rsid w:val="00FC3154"/>
    <w:rsid w:val="00FC3637"/>
    <w:rsid w:val="00FC4A36"/>
    <w:rsid w:val="00FD0EEC"/>
    <w:rsid w:val="00FD170E"/>
    <w:rsid w:val="00FD1BE2"/>
    <w:rsid w:val="00FD3FF9"/>
    <w:rsid w:val="00FD4702"/>
    <w:rsid w:val="00FD72E6"/>
    <w:rsid w:val="00FD7D38"/>
    <w:rsid w:val="00FE20A6"/>
    <w:rsid w:val="00FE2EC0"/>
    <w:rsid w:val="00FE54FC"/>
    <w:rsid w:val="00FE5E4B"/>
    <w:rsid w:val="00FE64BF"/>
    <w:rsid w:val="00FE75C6"/>
    <w:rsid w:val="00FF03AF"/>
    <w:rsid w:val="00FF1E30"/>
    <w:rsid w:val="00FF2A54"/>
    <w:rsid w:val="00FF5FC9"/>
    <w:rsid w:val="00FF6746"/>
    <w:rsid w:val="00FF6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24B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B1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24B14"/>
  </w:style>
  <w:style w:type="paragraph" w:styleId="Header">
    <w:name w:val="header"/>
    <w:basedOn w:val="Normal"/>
    <w:link w:val="HeaderChar"/>
    <w:uiPriority w:val="99"/>
    <w:unhideWhenUsed/>
    <w:rsid w:val="006C3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E55"/>
  </w:style>
  <w:style w:type="paragraph" w:styleId="Footer">
    <w:name w:val="footer"/>
    <w:basedOn w:val="Normal"/>
    <w:link w:val="FooterChar"/>
    <w:uiPriority w:val="99"/>
    <w:unhideWhenUsed/>
    <w:rsid w:val="006C3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E55"/>
  </w:style>
  <w:style w:type="paragraph" w:styleId="BalloonText">
    <w:name w:val="Balloon Text"/>
    <w:basedOn w:val="Normal"/>
    <w:link w:val="BalloonTextChar"/>
    <w:uiPriority w:val="99"/>
    <w:semiHidden/>
    <w:unhideWhenUsed/>
    <w:rsid w:val="00EF06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6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24B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B1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24B14"/>
  </w:style>
  <w:style w:type="paragraph" w:styleId="Header">
    <w:name w:val="header"/>
    <w:basedOn w:val="Normal"/>
    <w:link w:val="HeaderChar"/>
    <w:uiPriority w:val="99"/>
    <w:unhideWhenUsed/>
    <w:rsid w:val="006C3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E55"/>
  </w:style>
  <w:style w:type="paragraph" w:styleId="Footer">
    <w:name w:val="footer"/>
    <w:basedOn w:val="Normal"/>
    <w:link w:val="FooterChar"/>
    <w:uiPriority w:val="99"/>
    <w:unhideWhenUsed/>
    <w:rsid w:val="006C3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E55"/>
  </w:style>
  <w:style w:type="paragraph" w:styleId="BalloonText">
    <w:name w:val="Balloon Text"/>
    <w:basedOn w:val="Normal"/>
    <w:link w:val="BalloonTextChar"/>
    <w:uiPriority w:val="99"/>
    <w:semiHidden/>
    <w:unhideWhenUsed/>
    <w:rsid w:val="00EF06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6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Rei19</b:Tag>
    <b:SourceType>JournalArticle</b:SourceType>
    <b:Guid>{183904B0-62CE-4B92-B1BB-A83F5E5E1D50}</b:Guid>
    <b:Title>Reclaiming the Power to Punish: Legislating and Administrating the California Supermax, 1982–1989</b:Title>
    <b:Year>2019</b:Year>
    <b:Author>
      <b:Author>
        <b:NameList>
          <b:Person>
            <b:Last>Reiter</b:Last>
            <b:First>Keramet</b:First>
          </b:Person>
        </b:NameList>
      </b:Author>
    </b:Author>
    <b:JournalName>Law &amp; Society Review</b:JournalName>
    <b:Pages>484-517</b:Pages>
    <b:Volume>50</b:Volume>
    <b:Issue>2</b:Issue>
    <b:RefOrder>1</b:RefOrder>
  </b:Source>
  <b:Source>
    <b:Tag>Rho07</b:Tag>
    <b:SourceType>JournalArticle</b:SourceType>
    <b:Guid>{C25244CE-2ADB-41D4-A212-7B6A96A0F56C}</b:Guid>
    <b:Author>
      <b:Author>
        <b:NameList>
          <b:Person>
            <b:Last>Rhodes</b:Last>
            <b:First>Lorna</b:First>
            <b:Middle>A.</b:Middle>
          </b:Person>
        </b:NameList>
      </b:Author>
    </b:Author>
    <b:Title>Supermax as a Technology of Punishment</b:Title>
    <b:JournalName>Social Research: An International Quarterly</b:JournalName>
    <b:Year>2007</b:Year>
    <b:Pages>547-566</b:Pages>
    <b:Volume>74</b:Volume>
    <b:Issue>2</b:Issue>
    <b:RefOrder>2</b:RefOrder>
  </b:Source>
  <b:Source>
    <b:Tag>Sil02</b:Tag>
    <b:SourceType>JournalArticle</b:SourceType>
    <b:Guid>{70CF35B2-4F8E-402E-8097-22073BD64F11}</b:Guid>
    <b:Author>
      <b:Author>
        <b:NameList>
          <b:Person>
            <b:Last>Silton</b:Last>
            <b:First>DJ</b:First>
          </b:Person>
        </b:NameList>
      </b:Author>
    </b:Author>
    <b:Title>U.S. Prisons and Racial Profiling: A Covertly Racist Nation Rides a Vicious Cycle</b:Title>
    <b:JournalName>Law &amp; Inequality: A Journal of Theory and Practice</b:JournalName>
    <b:Year>2002</b:Year>
    <b:Pages>53-90</b:Pages>
    <b:Volume>20</b:Volume>
    <b:Issue>1</b:Issue>
    <b:RefOrder>3</b:RefOrder>
  </b:Source>
  <b:Source>
    <b:Tag>Cal02</b:Tag>
    <b:SourceType>JournalArticle</b:SourceType>
    <b:Guid>{C46D2973-1731-49FE-85B4-37D3D86BBBFC}</b:Guid>
    <b:Author>
      <b:Author>
        <b:Corporate>Calhoun, A. &amp; Coleman, H.D.</b:Corporate>
      </b:Author>
    </b:Author>
    <b:Title>Female Inmates' Perspectives on Sexual Abuse by Correctional Personnel</b:Title>
    <b:JournalName>Women &amp; Criminal Justice</b:JournalName>
    <b:Year>2002</b:Year>
    <b:Pages>101-124</b:Pages>
    <b:Volume>13</b:Volume>
    <b:Issue>2-3</b:Issue>
    <b:RefOrder>4</b:RefOrder>
  </b:Source>
  <b:Source>
    <b:Tag>And16</b:Tag>
    <b:SourceType>JournalArticle</b:SourceType>
    <b:Guid>{54F75BDF-5EBD-4911-8F9D-3346CDC3F5F0}</b:Guid>
    <b:Author>
      <b:Author>
        <b:Corporate>Anderson Y.A. &amp; Gröning, L.</b:Corporate>
      </b:Author>
    </b:Author>
    <b:Title>Rehabilitation in Principle and Practice: Perspectives of Inmates and Officers</b:Title>
    <b:JournalName>Bergen Journal of Criminal Law and Criminal Justice</b:JournalName>
    <b:Year>2016</b:Year>
    <b:Pages>220-246</b:Pages>
    <b:Volume>4</b:Volume>
    <b:Issue>2</b:Issue>
    <b:RefOrder>5</b:RefOrder>
  </b:Source>
</b:Sources>
</file>

<file path=customXml/itemProps1.xml><?xml version="1.0" encoding="utf-8"?>
<ds:datastoreItem xmlns:ds="http://schemas.openxmlformats.org/officeDocument/2006/customXml" ds:itemID="{25629780-6ADF-423A-8CA9-E7CBACFB8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1268</TotalTime>
  <Pages>11</Pages>
  <Words>2867</Words>
  <Characters>16342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1473</cp:revision>
  <dcterms:created xsi:type="dcterms:W3CDTF">2019-09-17T14:56:00Z</dcterms:created>
  <dcterms:modified xsi:type="dcterms:W3CDTF">2019-09-18T20:27:00Z</dcterms:modified>
</cp:coreProperties>
</file>